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2996A" w14:textId="77777777" w:rsidR="00843C87" w:rsidRDefault="00843C87" w:rsidP="00843C87">
      <w:pPr>
        <w:spacing w:line="276" w:lineRule="auto"/>
        <w:jc w:val="both"/>
        <w:rPr>
          <w:rFonts w:ascii="Arial" w:hAnsi="Arial" w:cs="Arial"/>
          <w:b/>
          <w:sz w:val="22"/>
          <w:szCs w:val="22"/>
        </w:rPr>
      </w:pPr>
      <w:r>
        <w:rPr>
          <w:rFonts w:ascii="Arial" w:hAnsi="Arial" w:cs="Arial"/>
          <w:b/>
          <w:sz w:val="22"/>
          <w:szCs w:val="22"/>
        </w:rPr>
        <w:t>Week 7, 20-03-2017</w:t>
      </w:r>
    </w:p>
    <w:p w14:paraId="396452D9" w14:textId="79573C57" w:rsidR="00843C87" w:rsidRDefault="00843C87" w:rsidP="00843C87">
      <w:pPr>
        <w:spacing w:line="276" w:lineRule="auto"/>
        <w:jc w:val="both"/>
        <w:rPr>
          <w:rFonts w:ascii="Arial" w:hAnsi="Arial" w:cs="Arial"/>
          <w:sz w:val="22"/>
          <w:szCs w:val="22"/>
        </w:rPr>
      </w:pPr>
      <w:r>
        <w:rPr>
          <w:rFonts w:ascii="Arial" w:hAnsi="Arial" w:cs="Arial"/>
          <w:sz w:val="22"/>
          <w:szCs w:val="22"/>
        </w:rPr>
        <w:t>Gelede normstelling:</w:t>
      </w:r>
      <w:r w:rsidR="00DE145D">
        <w:rPr>
          <w:rFonts w:ascii="Arial" w:hAnsi="Arial" w:cs="Arial"/>
          <w:sz w:val="22"/>
          <w:szCs w:val="22"/>
        </w:rPr>
        <w:t xml:space="preserve"> </w:t>
      </w:r>
      <w:r>
        <w:rPr>
          <w:rFonts w:ascii="Arial" w:hAnsi="Arial" w:cs="Arial"/>
          <w:sz w:val="22"/>
          <w:szCs w:val="22"/>
        </w:rPr>
        <w:t>bijvoorbeeld de Gemeente Purmerend die een Oehoe willen vangen, d</w:t>
      </w:r>
      <w:r w:rsidR="00DE145D">
        <w:rPr>
          <w:rFonts w:ascii="Arial" w:hAnsi="Arial" w:cs="Arial"/>
          <w:sz w:val="22"/>
          <w:szCs w:val="22"/>
        </w:rPr>
        <w:t>aarbij werd de gemeente</w:t>
      </w:r>
      <w:r>
        <w:rPr>
          <w:rFonts w:ascii="Arial" w:hAnsi="Arial" w:cs="Arial"/>
          <w:sz w:val="22"/>
          <w:szCs w:val="22"/>
        </w:rPr>
        <w:t xml:space="preserve"> geconfronteerd met regelgeving op allerlei niveaus op publiekrechtelijk niveau. Internationaal recht kan bijvoorbeeld ook van toepassing zijn, flora</w:t>
      </w:r>
      <w:r w:rsidR="00DE145D">
        <w:rPr>
          <w:rFonts w:ascii="Arial" w:hAnsi="Arial" w:cs="Arial"/>
          <w:sz w:val="22"/>
          <w:szCs w:val="22"/>
        </w:rPr>
        <w:t>-</w:t>
      </w:r>
      <w:r>
        <w:rPr>
          <w:rFonts w:ascii="Arial" w:hAnsi="Arial" w:cs="Arial"/>
          <w:sz w:val="22"/>
          <w:szCs w:val="22"/>
        </w:rPr>
        <w:t xml:space="preserve"> en faunawet. </w:t>
      </w:r>
    </w:p>
    <w:p w14:paraId="58CB126B" w14:textId="77777777" w:rsidR="00843C87" w:rsidRDefault="00843C87" w:rsidP="00843C87">
      <w:pPr>
        <w:spacing w:line="276" w:lineRule="auto"/>
        <w:jc w:val="both"/>
        <w:rPr>
          <w:rFonts w:ascii="Arial" w:hAnsi="Arial" w:cs="Arial"/>
          <w:sz w:val="22"/>
          <w:szCs w:val="22"/>
        </w:rPr>
      </w:pPr>
    </w:p>
    <w:p w14:paraId="018E6692" w14:textId="13BCCEDC" w:rsidR="00843C87" w:rsidRDefault="00843C87" w:rsidP="00843C87">
      <w:pPr>
        <w:spacing w:line="276" w:lineRule="auto"/>
        <w:jc w:val="both"/>
        <w:rPr>
          <w:rFonts w:ascii="Arial" w:hAnsi="Arial" w:cs="Arial"/>
          <w:sz w:val="22"/>
          <w:szCs w:val="22"/>
        </w:rPr>
      </w:pPr>
      <w:r>
        <w:rPr>
          <w:rFonts w:ascii="Arial" w:hAnsi="Arial" w:cs="Arial"/>
          <w:sz w:val="22"/>
          <w:szCs w:val="22"/>
        </w:rPr>
        <w:t xml:space="preserve">Een artikel uit de Gemeentewet is </w:t>
      </w:r>
      <w:r w:rsidR="00DE145D">
        <w:rPr>
          <w:rFonts w:ascii="Arial" w:hAnsi="Arial" w:cs="Arial"/>
          <w:sz w:val="22"/>
          <w:szCs w:val="22"/>
        </w:rPr>
        <w:t>geen</w:t>
      </w:r>
      <w:r>
        <w:rPr>
          <w:rFonts w:ascii="Arial" w:hAnsi="Arial" w:cs="Arial"/>
          <w:sz w:val="22"/>
          <w:szCs w:val="22"/>
        </w:rPr>
        <w:t xml:space="preserve"> besluit, </w:t>
      </w:r>
      <w:r w:rsidR="00DE145D">
        <w:rPr>
          <w:rFonts w:ascii="Arial" w:hAnsi="Arial" w:cs="Arial"/>
          <w:sz w:val="22"/>
          <w:szCs w:val="22"/>
        </w:rPr>
        <w:t>deze is namelijk</w:t>
      </w:r>
      <w:r>
        <w:rPr>
          <w:rFonts w:ascii="Arial" w:hAnsi="Arial" w:cs="Arial"/>
          <w:sz w:val="22"/>
          <w:szCs w:val="22"/>
        </w:rPr>
        <w:t xml:space="preserve"> afkomstig van de formele wetgever. Een artikel uit de APV Groningen is wel een besluit, </w:t>
      </w:r>
      <w:r w:rsidR="00DE145D">
        <w:rPr>
          <w:rFonts w:ascii="Arial" w:hAnsi="Arial" w:cs="Arial"/>
          <w:sz w:val="22"/>
          <w:szCs w:val="22"/>
        </w:rPr>
        <w:t>omdat deze</w:t>
      </w:r>
      <w:r>
        <w:rPr>
          <w:rFonts w:ascii="Arial" w:hAnsi="Arial" w:cs="Arial"/>
          <w:sz w:val="22"/>
          <w:szCs w:val="22"/>
        </w:rPr>
        <w:t xml:space="preserve"> afkomstig </w:t>
      </w:r>
      <w:r w:rsidR="00DE145D">
        <w:rPr>
          <w:rFonts w:ascii="Arial" w:hAnsi="Arial" w:cs="Arial"/>
          <w:sz w:val="22"/>
          <w:szCs w:val="22"/>
        </w:rPr>
        <w:t xml:space="preserve">is </w:t>
      </w:r>
      <w:r>
        <w:rPr>
          <w:rFonts w:ascii="Arial" w:hAnsi="Arial" w:cs="Arial"/>
          <w:sz w:val="22"/>
          <w:szCs w:val="22"/>
        </w:rPr>
        <w:t>van de gemeenteraad, een bestuursorgaan. Beleidsuitgangspunten tussen gemeente en reclamebeleid in de binnenstad, zijn wel besluit</w:t>
      </w:r>
      <w:r w:rsidR="00DE145D">
        <w:rPr>
          <w:rFonts w:ascii="Arial" w:hAnsi="Arial" w:cs="Arial"/>
          <w:sz w:val="22"/>
          <w:szCs w:val="22"/>
        </w:rPr>
        <w:t>en</w:t>
      </w:r>
      <w:r>
        <w:rPr>
          <w:rFonts w:ascii="Arial" w:hAnsi="Arial" w:cs="Arial"/>
          <w:sz w:val="22"/>
          <w:szCs w:val="22"/>
        </w:rPr>
        <w:t xml:space="preserve">. Alleen de aanvraag/verlening van een vergunning is een beschikking in de </w:t>
      </w:r>
      <w:proofErr w:type="spellStart"/>
      <w:r>
        <w:rPr>
          <w:rFonts w:ascii="Arial" w:hAnsi="Arial" w:cs="Arial"/>
          <w:sz w:val="22"/>
          <w:szCs w:val="22"/>
        </w:rPr>
        <w:t>Awb</w:t>
      </w:r>
      <w:proofErr w:type="spellEnd"/>
      <w:r>
        <w:rPr>
          <w:rFonts w:ascii="Arial" w:hAnsi="Arial" w:cs="Arial"/>
          <w:sz w:val="22"/>
          <w:szCs w:val="22"/>
        </w:rPr>
        <w:t xml:space="preserve">. APV/reclamebeleidsregels zijn besluiten van algemene strekking. </w:t>
      </w:r>
    </w:p>
    <w:p w14:paraId="4F019E65" w14:textId="77777777" w:rsidR="00843C87" w:rsidRDefault="00843C87" w:rsidP="00843C87">
      <w:pPr>
        <w:spacing w:line="276" w:lineRule="auto"/>
        <w:jc w:val="both"/>
        <w:rPr>
          <w:rFonts w:ascii="Arial" w:hAnsi="Arial" w:cs="Arial"/>
          <w:sz w:val="22"/>
          <w:szCs w:val="22"/>
        </w:rPr>
      </w:pPr>
      <w:bookmarkStart w:id="0" w:name="_GoBack"/>
      <w:bookmarkEnd w:id="0"/>
    </w:p>
    <w:p w14:paraId="0C265ABE" w14:textId="21363DEE" w:rsidR="00843C87" w:rsidRDefault="00843C87" w:rsidP="00843C87">
      <w:pPr>
        <w:spacing w:line="276" w:lineRule="auto"/>
        <w:jc w:val="both"/>
        <w:rPr>
          <w:rFonts w:ascii="Arial" w:hAnsi="Arial" w:cs="Arial"/>
          <w:sz w:val="22"/>
          <w:szCs w:val="22"/>
        </w:rPr>
      </w:pPr>
      <w:r>
        <w:rPr>
          <w:rFonts w:ascii="Arial" w:hAnsi="Arial" w:cs="Arial"/>
          <w:sz w:val="22"/>
          <w:szCs w:val="22"/>
        </w:rPr>
        <w:t xml:space="preserve">Legaliteitsbeginsel: overheidsoptreden vindt alleen plaats op grond van </w:t>
      </w:r>
      <w:r w:rsidR="00DE145D">
        <w:rPr>
          <w:rFonts w:ascii="Arial" w:hAnsi="Arial" w:cs="Arial"/>
          <w:sz w:val="22"/>
          <w:szCs w:val="22"/>
        </w:rPr>
        <w:t>de</w:t>
      </w:r>
      <w:r>
        <w:rPr>
          <w:rFonts w:ascii="Arial" w:hAnsi="Arial" w:cs="Arial"/>
          <w:sz w:val="22"/>
          <w:szCs w:val="22"/>
        </w:rPr>
        <w:t xml:space="preserve"> wet. De formele wetgever treedt terug </w:t>
      </w:r>
      <w:r w:rsidR="00DE145D">
        <w:rPr>
          <w:rFonts w:ascii="Arial" w:hAnsi="Arial" w:cs="Arial"/>
          <w:sz w:val="22"/>
          <w:szCs w:val="22"/>
        </w:rPr>
        <w:t>in</w:t>
      </w:r>
      <w:r>
        <w:rPr>
          <w:rFonts w:ascii="Arial" w:hAnsi="Arial" w:cs="Arial"/>
          <w:sz w:val="22"/>
          <w:szCs w:val="22"/>
        </w:rPr>
        <w:t xml:space="preserve"> bepaalde gevallen. Vreemdelingenrecht, milieurecht is bijvoorbeeld vaak gebaseerd op internationale/Europese wetgeving. Het idee van decentralisatie, waarom moet de overheid veel regelen, kan ook bij gemeenten. Dit leidt ertoe dat de wetgever louter kaders opstelt en de gemeenten zelf deze kaders opvullen. Concrete normen zijn vaak afkomstig van de bestuursorganen</w:t>
      </w:r>
      <w:r w:rsidR="00DE145D">
        <w:rPr>
          <w:rFonts w:ascii="Arial" w:hAnsi="Arial" w:cs="Arial"/>
          <w:sz w:val="22"/>
          <w:szCs w:val="22"/>
        </w:rPr>
        <w:t>.</w:t>
      </w:r>
      <w:r>
        <w:rPr>
          <w:rFonts w:ascii="Arial" w:hAnsi="Arial" w:cs="Arial"/>
          <w:sz w:val="22"/>
          <w:szCs w:val="22"/>
        </w:rPr>
        <w:t xml:space="preserve"> </w:t>
      </w:r>
      <w:r w:rsidR="00DE145D">
        <w:rPr>
          <w:rFonts w:ascii="Arial" w:hAnsi="Arial" w:cs="Arial"/>
          <w:sz w:val="22"/>
          <w:szCs w:val="22"/>
        </w:rPr>
        <w:t>D</w:t>
      </w:r>
      <w:r>
        <w:rPr>
          <w:rFonts w:ascii="Arial" w:hAnsi="Arial" w:cs="Arial"/>
          <w:sz w:val="22"/>
          <w:szCs w:val="22"/>
        </w:rPr>
        <w:t xml:space="preserve">e </w:t>
      </w:r>
      <w:proofErr w:type="spellStart"/>
      <w:r>
        <w:rPr>
          <w:rFonts w:ascii="Arial" w:hAnsi="Arial" w:cs="Arial"/>
          <w:sz w:val="22"/>
          <w:szCs w:val="22"/>
        </w:rPr>
        <w:t>Awb</w:t>
      </w:r>
      <w:proofErr w:type="spellEnd"/>
      <w:r>
        <w:rPr>
          <w:rFonts w:ascii="Arial" w:hAnsi="Arial" w:cs="Arial"/>
          <w:sz w:val="22"/>
          <w:szCs w:val="22"/>
        </w:rPr>
        <w:t xml:space="preserve"> kent ook regels voor de algemene normen van bestuursorganen. Het leidt dus tot meer discretionaire bevoegdheden voor de bestuursorganen, wat weer leidt tot het opstellen van beleidsregels. </w:t>
      </w:r>
    </w:p>
    <w:p w14:paraId="3673E5FE" w14:textId="77777777" w:rsidR="00843C87" w:rsidRDefault="00843C87" w:rsidP="00843C87">
      <w:pPr>
        <w:spacing w:line="276" w:lineRule="auto"/>
        <w:jc w:val="both"/>
        <w:rPr>
          <w:rFonts w:ascii="Arial" w:hAnsi="Arial" w:cs="Arial"/>
          <w:sz w:val="22"/>
          <w:szCs w:val="22"/>
        </w:rPr>
      </w:pPr>
    </w:p>
    <w:p w14:paraId="174B193E" w14:textId="77777777" w:rsidR="00843C87" w:rsidRDefault="00843C87" w:rsidP="00843C87">
      <w:pPr>
        <w:spacing w:line="276" w:lineRule="auto"/>
        <w:jc w:val="both"/>
        <w:rPr>
          <w:rFonts w:ascii="Arial" w:hAnsi="Arial" w:cs="Arial"/>
          <w:sz w:val="22"/>
          <w:szCs w:val="22"/>
        </w:rPr>
      </w:pPr>
      <w:r w:rsidRPr="001A52EE">
        <w:rPr>
          <w:rFonts w:ascii="Arial" w:hAnsi="Arial" w:cs="Arial"/>
          <w:b/>
          <w:sz w:val="22"/>
          <w:szCs w:val="22"/>
        </w:rPr>
        <w:t>B</w:t>
      </w:r>
      <w:r>
        <w:rPr>
          <w:rFonts w:ascii="Arial" w:hAnsi="Arial" w:cs="Arial"/>
          <w:sz w:val="22"/>
          <w:szCs w:val="22"/>
        </w:rPr>
        <w:t xml:space="preserve">esluiten van </w:t>
      </w:r>
      <w:r w:rsidRPr="001A52EE">
        <w:rPr>
          <w:rFonts w:ascii="Arial" w:hAnsi="Arial" w:cs="Arial"/>
          <w:b/>
          <w:sz w:val="22"/>
          <w:szCs w:val="22"/>
        </w:rPr>
        <w:t>a</w:t>
      </w:r>
      <w:r>
        <w:rPr>
          <w:rFonts w:ascii="Arial" w:hAnsi="Arial" w:cs="Arial"/>
          <w:sz w:val="22"/>
          <w:szCs w:val="22"/>
        </w:rPr>
        <w:t xml:space="preserve">lgemene </w:t>
      </w:r>
      <w:r w:rsidRPr="001A52EE">
        <w:rPr>
          <w:rFonts w:ascii="Arial" w:hAnsi="Arial" w:cs="Arial"/>
          <w:b/>
          <w:sz w:val="22"/>
          <w:szCs w:val="22"/>
        </w:rPr>
        <w:t>s</w:t>
      </w:r>
      <w:r>
        <w:rPr>
          <w:rFonts w:ascii="Arial" w:hAnsi="Arial" w:cs="Arial"/>
          <w:sz w:val="22"/>
          <w:szCs w:val="22"/>
        </w:rPr>
        <w:t>trekking:</w:t>
      </w:r>
    </w:p>
    <w:p w14:paraId="37141C71" w14:textId="77777777" w:rsidR="00843C87" w:rsidRDefault="00843C87" w:rsidP="00843C87">
      <w:pPr>
        <w:pStyle w:val="Lijstalinea"/>
        <w:numPr>
          <w:ilvl w:val="0"/>
          <w:numId w:val="1"/>
        </w:numPr>
        <w:spacing w:line="276" w:lineRule="auto"/>
        <w:jc w:val="both"/>
        <w:rPr>
          <w:rFonts w:ascii="Arial" w:hAnsi="Arial" w:cs="Arial"/>
          <w:sz w:val="22"/>
          <w:szCs w:val="22"/>
        </w:rPr>
      </w:pPr>
      <w:r w:rsidRPr="001A52EE">
        <w:rPr>
          <w:rFonts w:ascii="Arial" w:hAnsi="Arial" w:cs="Arial"/>
          <w:b/>
          <w:sz w:val="22"/>
          <w:szCs w:val="22"/>
        </w:rPr>
        <w:t>A</w:t>
      </w:r>
      <w:r>
        <w:rPr>
          <w:rFonts w:ascii="Arial" w:hAnsi="Arial" w:cs="Arial"/>
          <w:sz w:val="22"/>
          <w:szCs w:val="22"/>
        </w:rPr>
        <w:t xml:space="preserve">lgemeen </w:t>
      </w:r>
      <w:r w:rsidRPr="001A52EE">
        <w:rPr>
          <w:rFonts w:ascii="Arial" w:hAnsi="Arial" w:cs="Arial"/>
          <w:b/>
          <w:sz w:val="22"/>
          <w:szCs w:val="22"/>
        </w:rPr>
        <w:t>v</w:t>
      </w:r>
      <w:r>
        <w:rPr>
          <w:rFonts w:ascii="Arial" w:hAnsi="Arial" w:cs="Arial"/>
          <w:sz w:val="22"/>
          <w:szCs w:val="22"/>
        </w:rPr>
        <w:t xml:space="preserve">erbindend </w:t>
      </w:r>
      <w:r w:rsidRPr="001A52EE">
        <w:rPr>
          <w:rFonts w:ascii="Arial" w:hAnsi="Arial" w:cs="Arial"/>
          <w:b/>
          <w:sz w:val="22"/>
          <w:szCs w:val="22"/>
        </w:rPr>
        <w:t>v</w:t>
      </w:r>
      <w:r>
        <w:rPr>
          <w:rFonts w:ascii="Arial" w:hAnsi="Arial" w:cs="Arial"/>
          <w:sz w:val="22"/>
          <w:szCs w:val="22"/>
        </w:rPr>
        <w:t>oorschrift</w:t>
      </w:r>
    </w:p>
    <w:p w14:paraId="1993E861" w14:textId="77777777" w:rsidR="00843C87" w:rsidRDefault="00843C87" w:rsidP="00843C87">
      <w:pPr>
        <w:pStyle w:val="Lijstalinea"/>
        <w:spacing w:line="276" w:lineRule="auto"/>
        <w:jc w:val="both"/>
        <w:rPr>
          <w:rFonts w:ascii="Arial" w:hAnsi="Arial" w:cs="Arial"/>
          <w:sz w:val="22"/>
          <w:szCs w:val="22"/>
        </w:rPr>
      </w:pPr>
      <w:proofErr w:type="spellStart"/>
      <w:r>
        <w:rPr>
          <w:rFonts w:ascii="Arial" w:hAnsi="Arial" w:cs="Arial"/>
          <w:sz w:val="22"/>
          <w:szCs w:val="22"/>
        </w:rPr>
        <w:t>Bestuurswetgeving</w:t>
      </w:r>
      <w:proofErr w:type="spellEnd"/>
    </w:p>
    <w:p w14:paraId="5A469619" w14:textId="77777777" w:rsidR="00843C87" w:rsidRDefault="00843C87" w:rsidP="00843C87">
      <w:pPr>
        <w:pStyle w:val="Lijstalinea"/>
        <w:numPr>
          <w:ilvl w:val="0"/>
          <w:numId w:val="1"/>
        </w:numPr>
        <w:spacing w:line="276" w:lineRule="auto"/>
        <w:jc w:val="both"/>
        <w:rPr>
          <w:rFonts w:ascii="Arial" w:hAnsi="Arial" w:cs="Arial"/>
          <w:sz w:val="22"/>
          <w:szCs w:val="22"/>
        </w:rPr>
      </w:pPr>
      <w:r w:rsidRPr="001A52EE">
        <w:rPr>
          <w:rFonts w:ascii="Arial" w:hAnsi="Arial" w:cs="Arial"/>
          <w:b/>
          <w:sz w:val="22"/>
          <w:szCs w:val="22"/>
        </w:rPr>
        <w:t>C</w:t>
      </w:r>
      <w:r>
        <w:rPr>
          <w:rFonts w:ascii="Arial" w:hAnsi="Arial" w:cs="Arial"/>
          <w:sz w:val="22"/>
          <w:szCs w:val="22"/>
        </w:rPr>
        <w:t xml:space="preserve">oncretiserend </w:t>
      </w:r>
      <w:r w:rsidRPr="001A52EE">
        <w:rPr>
          <w:rFonts w:ascii="Arial" w:hAnsi="Arial" w:cs="Arial"/>
          <w:b/>
          <w:sz w:val="22"/>
          <w:szCs w:val="22"/>
        </w:rPr>
        <w:t>b</w:t>
      </w:r>
      <w:r>
        <w:rPr>
          <w:rFonts w:ascii="Arial" w:hAnsi="Arial" w:cs="Arial"/>
          <w:sz w:val="22"/>
          <w:szCs w:val="22"/>
        </w:rPr>
        <w:t xml:space="preserve">esluit van </w:t>
      </w:r>
      <w:r w:rsidRPr="001A52EE">
        <w:rPr>
          <w:rFonts w:ascii="Arial" w:hAnsi="Arial" w:cs="Arial"/>
          <w:b/>
          <w:sz w:val="22"/>
          <w:szCs w:val="22"/>
        </w:rPr>
        <w:t>a</w:t>
      </w:r>
      <w:r>
        <w:rPr>
          <w:rFonts w:ascii="Arial" w:hAnsi="Arial" w:cs="Arial"/>
          <w:sz w:val="22"/>
          <w:szCs w:val="22"/>
        </w:rPr>
        <w:t xml:space="preserve">lgemene </w:t>
      </w:r>
      <w:r w:rsidRPr="001A52EE">
        <w:rPr>
          <w:rFonts w:ascii="Arial" w:hAnsi="Arial" w:cs="Arial"/>
          <w:b/>
          <w:sz w:val="22"/>
          <w:szCs w:val="22"/>
        </w:rPr>
        <w:t>s</w:t>
      </w:r>
      <w:r>
        <w:rPr>
          <w:rFonts w:ascii="Arial" w:hAnsi="Arial" w:cs="Arial"/>
          <w:sz w:val="22"/>
          <w:szCs w:val="22"/>
        </w:rPr>
        <w:t xml:space="preserve">trekking </w:t>
      </w:r>
    </w:p>
    <w:p w14:paraId="60F91426" w14:textId="38F2A37C" w:rsidR="00843C87" w:rsidRDefault="00843C87" w:rsidP="00843C87">
      <w:pPr>
        <w:pStyle w:val="Lijstalinea"/>
        <w:spacing w:line="276" w:lineRule="auto"/>
        <w:jc w:val="both"/>
        <w:rPr>
          <w:rFonts w:ascii="Arial" w:hAnsi="Arial" w:cs="Arial"/>
          <w:sz w:val="22"/>
          <w:szCs w:val="22"/>
        </w:rPr>
      </w:pPr>
      <w:r>
        <w:rPr>
          <w:rFonts w:ascii="Arial" w:hAnsi="Arial" w:cs="Arial"/>
          <w:sz w:val="22"/>
          <w:szCs w:val="22"/>
        </w:rPr>
        <w:t>Wordt ook wel bestuurlijke maatregel of aanwij</w:t>
      </w:r>
      <w:r w:rsidR="00DE145D">
        <w:rPr>
          <w:rFonts w:ascii="Arial" w:hAnsi="Arial" w:cs="Arial"/>
          <w:sz w:val="22"/>
          <w:szCs w:val="22"/>
        </w:rPr>
        <w:t>zings</w:t>
      </w:r>
      <w:r>
        <w:rPr>
          <w:rFonts w:ascii="Arial" w:hAnsi="Arial" w:cs="Arial"/>
          <w:sz w:val="22"/>
          <w:szCs w:val="22"/>
        </w:rPr>
        <w:t xml:space="preserve">besluit genoemd. </w:t>
      </w:r>
    </w:p>
    <w:p w14:paraId="4E86D231" w14:textId="4CB8BB8B" w:rsidR="00843C87" w:rsidRDefault="00DE145D" w:rsidP="00843C87">
      <w:pPr>
        <w:pStyle w:val="Lijstalinea"/>
        <w:spacing w:line="276" w:lineRule="auto"/>
        <w:jc w:val="both"/>
        <w:rPr>
          <w:rFonts w:ascii="Arial" w:hAnsi="Arial" w:cs="Arial"/>
          <w:sz w:val="22"/>
          <w:szCs w:val="22"/>
        </w:rPr>
      </w:pPr>
      <w:r>
        <w:rPr>
          <w:rFonts w:ascii="Arial" w:hAnsi="Arial" w:cs="Arial"/>
          <w:sz w:val="22"/>
          <w:szCs w:val="22"/>
        </w:rPr>
        <w:t>In ar</w:t>
      </w:r>
      <w:r w:rsidR="00843C87">
        <w:rPr>
          <w:rFonts w:ascii="Arial" w:hAnsi="Arial" w:cs="Arial"/>
          <w:sz w:val="22"/>
          <w:szCs w:val="22"/>
        </w:rPr>
        <w:t xml:space="preserve">t 8:3 </w:t>
      </w:r>
      <w:proofErr w:type="spellStart"/>
      <w:r w:rsidR="00843C87">
        <w:rPr>
          <w:rFonts w:ascii="Arial" w:hAnsi="Arial" w:cs="Arial"/>
          <w:sz w:val="22"/>
          <w:szCs w:val="22"/>
        </w:rPr>
        <w:t>Awb</w:t>
      </w:r>
      <w:proofErr w:type="spellEnd"/>
      <w:r w:rsidR="00843C87">
        <w:rPr>
          <w:rFonts w:ascii="Arial" w:hAnsi="Arial" w:cs="Arial"/>
          <w:sz w:val="22"/>
          <w:szCs w:val="22"/>
        </w:rPr>
        <w:t xml:space="preserve"> wordt niet gesproken over CBAS, je kunt hiertegen dus wel procederen. </w:t>
      </w:r>
    </w:p>
    <w:p w14:paraId="253A7A38"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Beleidsregel: is een algemene regel niet zijnde een AVV, sluiten elkaar dus uit. </w:t>
      </w:r>
    </w:p>
    <w:p w14:paraId="4F6F76B5"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Plan: soms zijn het besluiten van algemene strekking, soms ook niet. Het is dus niet zo helder hoe dit gezien moet worden. </w:t>
      </w:r>
    </w:p>
    <w:p w14:paraId="0229D8B9" w14:textId="65FF9038" w:rsidR="00843C87" w:rsidRPr="001A52EE" w:rsidRDefault="00DE145D" w:rsidP="00843C87">
      <w:pPr>
        <w:spacing w:line="276" w:lineRule="auto"/>
        <w:jc w:val="both"/>
        <w:rPr>
          <w:rFonts w:ascii="Arial" w:hAnsi="Arial" w:cs="Arial"/>
          <w:sz w:val="22"/>
          <w:szCs w:val="22"/>
        </w:rPr>
      </w:pPr>
      <w:r>
        <w:rPr>
          <w:rFonts w:ascii="Arial" w:hAnsi="Arial" w:cs="Arial"/>
          <w:sz w:val="22"/>
          <w:szCs w:val="22"/>
        </w:rPr>
        <w:t>Tegen</w:t>
      </w:r>
      <w:r w:rsidR="00843C87">
        <w:rPr>
          <w:rFonts w:ascii="Arial" w:hAnsi="Arial" w:cs="Arial"/>
          <w:sz w:val="22"/>
          <w:szCs w:val="22"/>
        </w:rPr>
        <w:t xml:space="preserve"> </w:t>
      </w:r>
      <w:proofErr w:type="spellStart"/>
      <w:r w:rsidR="00843C87">
        <w:rPr>
          <w:rFonts w:ascii="Arial" w:hAnsi="Arial" w:cs="Arial"/>
          <w:sz w:val="22"/>
          <w:szCs w:val="22"/>
        </w:rPr>
        <w:t>AVV’s</w:t>
      </w:r>
      <w:proofErr w:type="spellEnd"/>
      <w:r w:rsidR="00843C87">
        <w:rPr>
          <w:rFonts w:ascii="Arial" w:hAnsi="Arial" w:cs="Arial"/>
          <w:sz w:val="22"/>
          <w:szCs w:val="22"/>
        </w:rPr>
        <w:t xml:space="preserve"> en Beleidsregels kun je niet procederen bij een bestuursrechter, </w:t>
      </w:r>
      <w:r>
        <w:rPr>
          <w:rFonts w:ascii="Arial" w:hAnsi="Arial" w:cs="Arial"/>
          <w:sz w:val="22"/>
          <w:szCs w:val="22"/>
        </w:rPr>
        <w:t xml:space="preserve">art </w:t>
      </w:r>
      <w:r w:rsidR="00843C87">
        <w:rPr>
          <w:rFonts w:ascii="Arial" w:hAnsi="Arial" w:cs="Arial"/>
          <w:sz w:val="22"/>
          <w:szCs w:val="22"/>
        </w:rPr>
        <w:t xml:space="preserve">8:3 </w:t>
      </w:r>
      <w:proofErr w:type="spellStart"/>
      <w:r w:rsidR="00843C87">
        <w:rPr>
          <w:rFonts w:ascii="Arial" w:hAnsi="Arial" w:cs="Arial"/>
          <w:sz w:val="22"/>
          <w:szCs w:val="22"/>
        </w:rPr>
        <w:t>Awb</w:t>
      </w:r>
      <w:proofErr w:type="spellEnd"/>
      <w:r w:rsidR="00843C87">
        <w:rPr>
          <w:rFonts w:ascii="Arial" w:hAnsi="Arial" w:cs="Arial"/>
          <w:sz w:val="22"/>
          <w:szCs w:val="22"/>
        </w:rPr>
        <w:t xml:space="preserve">. </w:t>
      </w:r>
    </w:p>
    <w:p w14:paraId="1A6BD1F4" w14:textId="77777777" w:rsidR="00843C87" w:rsidRDefault="00843C87" w:rsidP="00843C87">
      <w:pPr>
        <w:spacing w:line="276" w:lineRule="auto"/>
        <w:jc w:val="both"/>
        <w:rPr>
          <w:rFonts w:ascii="Arial" w:hAnsi="Arial" w:cs="Arial"/>
          <w:sz w:val="22"/>
          <w:szCs w:val="22"/>
        </w:rPr>
      </w:pPr>
    </w:p>
    <w:p w14:paraId="35623F95" w14:textId="77777777" w:rsidR="00843C87" w:rsidRDefault="00843C87" w:rsidP="00843C87">
      <w:pPr>
        <w:spacing w:line="276" w:lineRule="auto"/>
        <w:jc w:val="both"/>
        <w:rPr>
          <w:rFonts w:ascii="Arial" w:hAnsi="Arial" w:cs="Arial"/>
          <w:sz w:val="22"/>
          <w:szCs w:val="22"/>
        </w:rPr>
      </w:pPr>
      <w:r>
        <w:rPr>
          <w:rFonts w:ascii="Arial" w:hAnsi="Arial" w:cs="Arial"/>
          <w:sz w:val="22"/>
          <w:szCs w:val="22"/>
        </w:rPr>
        <w:t>Een AVV is:</w:t>
      </w:r>
    </w:p>
    <w:p w14:paraId="152DFB9E" w14:textId="184CB48C" w:rsidR="00843C87" w:rsidRDefault="00DE145D"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Een n</w:t>
      </w:r>
      <w:r w:rsidR="00843C87">
        <w:rPr>
          <w:rFonts w:ascii="Arial" w:hAnsi="Arial" w:cs="Arial"/>
          <w:sz w:val="22"/>
          <w:szCs w:val="22"/>
        </w:rPr>
        <w:t>aar buiten werkende</w:t>
      </w:r>
    </w:p>
    <w:p w14:paraId="201A90A0"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Voor herhaalde toepassing vatbare</w:t>
      </w:r>
    </w:p>
    <w:p w14:paraId="362B14C1" w14:textId="51B73088"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Zelfstandige rechtsnorm </w:t>
      </w:r>
      <w:r w:rsidR="00585B05">
        <w:rPr>
          <w:rFonts w:ascii="Arial" w:hAnsi="Arial" w:cs="Arial"/>
          <w:sz w:val="22"/>
          <w:szCs w:val="22"/>
        </w:rPr>
        <w:t xml:space="preserve">&gt; </w:t>
      </w:r>
      <w:r>
        <w:rPr>
          <w:rFonts w:ascii="Arial" w:hAnsi="Arial" w:cs="Arial"/>
          <w:sz w:val="22"/>
          <w:szCs w:val="22"/>
        </w:rPr>
        <w:t xml:space="preserve">elk verbod/gebod is een zelfstandige rechtsnorm. </w:t>
      </w:r>
    </w:p>
    <w:p w14:paraId="2DC806A8" w14:textId="7BCDAACB"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Die algemeen is naar plaats, tijd en persoon </w:t>
      </w:r>
      <w:r w:rsidR="00585B05">
        <w:rPr>
          <w:rFonts w:ascii="Arial" w:hAnsi="Arial" w:cs="Arial"/>
          <w:sz w:val="22"/>
          <w:szCs w:val="22"/>
        </w:rPr>
        <w:t xml:space="preserve">&gt; </w:t>
      </w:r>
      <w:r>
        <w:rPr>
          <w:rFonts w:ascii="Arial" w:hAnsi="Arial" w:cs="Arial"/>
          <w:sz w:val="22"/>
          <w:szCs w:val="22"/>
        </w:rPr>
        <w:t xml:space="preserve">moet niet om een concreet/individueel geval gaan. </w:t>
      </w:r>
    </w:p>
    <w:p w14:paraId="6DB42D00" w14:textId="1C1E2256"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Die geadresseerden rechtstreeks bindt</w:t>
      </w:r>
      <w:r w:rsidR="00585B05">
        <w:rPr>
          <w:rFonts w:ascii="Arial" w:hAnsi="Arial" w:cs="Arial"/>
          <w:sz w:val="22"/>
          <w:szCs w:val="22"/>
        </w:rPr>
        <w:t xml:space="preserve"> &gt;</w:t>
      </w:r>
      <w:r>
        <w:rPr>
          <w:rFonts w:ascii="Arial" w:hAnsi="Arial" w:cs="Arial"/>
          <w:sz w:val="22"/>
          <w:szCs w:val="22"/>
        </w:rPr>
        <w:t xml:space="preserve"> voorwaarde die beleidsregel onderscheidt van AVV. </w:t>
      </w:r>
    </w:p>
    <w:p w14:paraId="342F4E44" w14:textId="4B1808FF"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Die is vastgesteld krachtens een specifieke bevoegdheid die direct of indirect is ontleend aan de GW of </w:t>
      </w:r>
      <w:r w:rsidR="00585B05">
        <w:rPr>
          <w:rFonts w:ascii="Arial" w:hAnsi="Arial" w:cs="Arial"/>
          <w:sz w:val="22"/>
          <w:szCs w:val="22"/>
        </w:rPr>
        <w:t xml:space="preserve">gewone </w:t>
      </w:r>
      <w:r>
        <w:rPr>
          <w:rFonts w:ascii="Arial" w:hAnsi="Arial" w:cs="Arial"/>
          <w:sz w:val="22"/>
          <w:szCs w:val="22"/>
        </w:rPr>
        <w:t>wet in formele zin</w:t>
      </w:r>
      <w:r w:rsidR="00585B05">
        <w:rPr>
          <w:rFonts w:ascii="Arial" w:hAnsi="Arial" w:cs="Arial"/>
          <w:sz w:val="22"/>
          <w:szCs w:val="22"/>
        </w:rPr>
        <w:t xml:space="preserve"> &gt;</w:t>
      </w:r>
      <w:r>
        <w:rPr>
          <w:rFonts w:ascii="Arial" w:hAnsi="Arial" w:cs="Arial"/>
          <w:sz w:val="22"/>
          <w:szCs w:val="22"/>
        </w:rPr>
        <w:t xml:space="preserve"> je kan pas een AVV vaststellen als je die bevoegdheid hebt gekregen van hogere hand. Uiteindelijk moet het terug te redeneren zijn op een formele wet. </w:t>
      </w:r>
    </w:p>
    <w:p w14:paraId="15DA4486"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Besluit ex 1:3 </w:t>
      </w:r>
      <w:proofErr w:type="spellStart"/>
      <w:r>
        <w:rPr>
          <w:rFonts w:ascii="Arial" w:hAnsi="Arial" w:cs="Arial"/>
          <w:sz w:val="22"/>
          <w:szCs w:val="22"/>
        </w:rPr>
        <w:t>Awb</w:t>
      </w:r>
      <w:proofErr w:type="spellEnd"/>
      <w:r>
        <w:rPr>
          <w:rFonts w:ascii="Arial" w:hAnsi="Arial" w:cs="Arial"/>
          <w:sz w:val="22"/>
          <w:szCs w:val="22"/>
        </w:rPr>
        <w:t xml:space="preserve">. </w:t>
      </w:r>
    </w:p>
    <w:p w14:paraId="71837688" w14:textId="77777777" w:rsidR="00843C87" w:rsidRDefault="00843C87" w:rsidP="00843C87">
      <w:pPr>
        <w:spacing w:line="276" w:lineRule="auto"/>
        <w:jc w:val="both"/>
        <w:rPr>
          <w:rFonts w:ascii="Arial" w:hAnsi="Arial" w:cs="Arial"/>
          <w:sz w:val="22"/>
          <w:szCs w:val="22"/>
        </w:rPr>
      </w:pPr>
    </w:p>
    <w:p w14:paraId="5B6745E7" w14:textId="77777777" w:rsidR="00843C87" w:rsidRDefault="00843C87" w:rsidP="00843C87">
      <w:pPr>
        <w:spacing w:line="276" w:lineRule="auto"/>
        <w:jc w:val="both"/>
        <w:rPr>
          <w:rFonts w:ascii="Arial" w:hAnsi="Arial" w:cs="Arial"/>
          <w:sz w:val="22"/>
          <w:szCs w:val="22"/>
        </w:rPr>
      </w:pPr>
      <w:r>
        <w:rPr>
          <w:rFonts w:ascii="Arial" w:hAnsi="Arial" w:cs="Arial"/>
          <w:sz w:val="22"/>
          <w:szCs w:val="22"/>
        </w:rPr>
        <w:lastRenderedPageBreak/>
        <w:t xml:space="preserve">Je kunt een gelede normstelling hebben met verschillende besluiten van algemene strekking. </w:t>
      </w:r>
    </w:p>
    <w:p w14:paraId="23F18A8F" w14:textId="77777777" w:rsidR="00843C87" w:rsidRDefault="00843C87" w:rsidP="00843C87">
      <w:pPr>
        <w:spacing w:line="276" w:lineRule="auto"/>
        <w:jc w:val="both"/>
        <w:rPr>
          <w:rFonts w:ascii="Arial" w:hAnsi="Arial" w:cs="Arial"/>
          <w:sz w:val="22"/>
          <w:szCs w:val="22"/>
        </w:rPr>
      </w:pPr>
    </w:p>
    <w:p w14:paraId="045D490C" w14:textId="77777777" w:rsidR="00843C87" w:rsidRDefault="00843C87" w:rsidP="00843C87">
      <w:pPr>
        <w:spacing w:line="276" w:lineRule="auto"/>
        <w:jc w:val="both"/>
        <w:rPr>
          <w:rFonts w:ascii="Arial" w:hAnsi="Arial" w:cs="Arial"/>
          <w:sz w:val="22"/>
          <w:szCs w:val="22"/>
        </w:rPr>
      </w:pPr>
      <w:r>
        <w:rPr>
          <w:rFonts w:ascii="Arial" w:hAnsi="Arial" w:cs="Arial"/>
          <w:sz w:val="22"/>
          <w:szCs w:val="22"/>
        </w:rPr>
        <w:t>AVV:</w:t>
      </w:r>
    </w:p>
    <w:p w14:paraId="09C81493" w14:textId="1C7A7301"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Hoofdstuk 2 </w:t>
      </w:r>
      <w:proofErr w:type="spellStart"/>
      <w:r w:rsidR="00585B05">
        <w:rPr>
          <w:rFonts w:ascii="Arial" w:hAnsi="Arial" w:cs="Arial"/>
          <w:sz w:val="22"/>
          <w:szCs w:val="22"/>
        </w:rPr>
        <w:t>Awb</w:t>
      </w:r>
      <w:proofErr w:type="spellEnd"/>
      <w:r w:rsidR="00585B05">
        <w:rPr>
          <w:rFonts w:ascii="Arial" w:hAnsi="Arial" w:cs="Arial"/>
          <w:sz w:val="22"/>
          <w:szCs w:val="22"/>
        </w:rPr>
        <w:t xml:space="preserve"> </w:t>
      </w:r>
      <w:r>
        <w:rPr>
          <w:rFonts w:ascii="Arial" w:hAnsi="Arial" w:cs="Arial"/>
          <w:sz w:val="22"/>
          <w:szCs w:val="22"/>
        </w:rPr>
        <w:t xml:space="preserve">is van toepassing: </w:t>
      </w:r>
      <w:r w:rsidR="00585B05">
        <w:rPr>
          <w:rFonts w:ascii="Arial" w:hAnsi="Arial" w:cs="Arial"/>
          <w:sz w:val="22"/>
          <w:szCs w:val="22"/>
        </w:rPr>
        <w:t xml:space="preserve">een AVV </w:t>
      </w:r>
      <w:r>
        <w:rPr>
          <w:rFonts w:ascii="Arial" w:hAnsi="Arial" w:cs="Arial"/>
          <w:sz w:val="22"/>
          <w:szCs w:val="22"/>
        </w:rPr>
        <w:t>is een handeling van bestuur</w:t>
      </w:r>
      <w:r w:rsidR="00585B05">
        <w:rPr>
          <w:rFonts w:ascii="Arial" w:hAnsi="Arial" w:cs="Arial"/>
          <w:sz w:val="22"/>
          <w:szCs w:val="22"/>
        </w:rPr>
        <w:t>.</w:t>
      </w:r>
    </w:p>
    <w:p w14:paraId="5BC9FC41" w14:textId="741DEA9C"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Hoofdstuk 3 </w:t>
      </w:r>
      <w:proofErr w:type="spellStart"/>
      <w:r w:rsidR="00585B05">
        <w:rPr>
          <w:rFonts w:ascii="Arial" w:hAnsi="Arial" w:cs="Arial"/>
          <w:sz w:val="22"/>
          <w:szCs w:val="22"/>
        </w:rPr>
        <w:t>Awb</w:t>
      </w:r>
      <w:proofErr w:type="spellEnd"/>
      <w:r w:rsidR="00585B05">
        <w:rPr>
          <w:rFonts w:ascii="Arial" w:hAnsi="Arial" w:cs="Arial"/>
          <w:sz w:val="22"/>
          <w:szCs w:val="22"/>
        </w:rPr>
        <w:t xml:space="preserve"> </w:t>
      </w:r>
      <w:r>
        <w:rPr>
          <w:rFonts w:ascii="Arial" w:hAnsi="Arial" w:cs="Arial"/>
          <w:sz w:val="22"/>
          <w:szCs w:val="22"/>
        </w:rPr>
        <w:t xml:space="preserve">is geclausuleerd van toepassing, </w:t>
      </w:r>
      <w:r w:rsidR="00585B05">
        <w:rPr>
          <w:rFonts w:ascii="Arial" w:hAnsi="Arial" w:cs="Arial"/>
          <w:sz w:val="22"/>
          <w:szCs w:val="22"/>
        </w:rPr>
        <w:t xml:space="preserve">zie art </w:t>
      </w:r>
      <w:r>
        <w:rPr>
          <w:rFonts w:ascii="Arial" w:hAnsi="Arial" w:cs="Arial"/>
          <w:sz w:val="22"/>
          <w:szCs w:val="22"/>
        </w:rPr>
        <w:t xml:space="preserve">3:1 lid 1 </w:t>
      </w:r>
      <w:proofErr w:type="spellStart"/>
      <w:r>
        <w:rPr>
          <w:rFonts w:ascii="Arial" w:hAnsi="Arial" w:cs="Arial"/>
          <w:sz w:val="22"/>
          <w:szCs w:val="22"/>
        </w:rPr>
        <w:t>Awb</w:t>
      </w:r>
      <w:proofErr w:type="spellEnd"/>
      <w:r w:rsidR="00585B05">
        <w:rPr>
          <w:rFonts w:ascii="Arial" w:hAnsi="Arial" w:cs="Arial"/>
          <w:sz w:val="22"/>
          <w:szCs w:val="22"/>
        </w:rPr>
        <w:t>:</w:t>
      </w:r>
      <w:r>
        <w:rPr>
          <w:rFonts w:ascii="Arial" w:hAnsi="Arial" w:cs="Arial"/>
          <w:sz w:val="22"/>
          <w:szCs w:val="22"/>
        </w:rPr>
        <w:t xml:space="preserve"> alleen beperkt en geclausuleerd van toepassing. </w:t>
      </w:r>
    </w:p>
    <w:p w14:paraId="6EDF33EF"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Wordt gezien als recht in de zin van artikel 79 RO. De rechter moet daar dus naar kijken en goed toepassen. </w:t>
      </w:r>
    </w:p>
    <w:p w14:paraId="03D84E5D"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Ius </w:t>
      </w:r>
      <w:proofErr w:type="spellStart"/>
      <w:r>
        <w:rPr>
          <w:rFonts w:ascii="Arial" w:hAnsi="Arial" w:cs="Arial"/>
          <w:sz w:val="22"/>
          <w:szCs w:val="22"/>
        </w:rPr>
        <w:t>curia</w:t>
      </w:r>
      <w:proofErr w:type="spellEnd"/>
      <w:r>
        <w:rPr>
          <w:rFonts w:ascii="Arial" w:hAnsi="Arial" w:cs="Arial"/>
          <w:sz w:val="22"/>
          <w:szCs w:val="22"/>
        </w:rPr>
        <w:t xml:space="preserve"> </w:t>
      </w:r>
      <w:proofErr w:type="spellStart"/>
      <w:r>
        <w:rPr>
          <w:rFonts w:ascii="Arial" w:hAnsi="Arial" w:cs="Arial"/>
          <w:sz w:val="22"/>
          <w:szCs w:val="22"/>
        </w:rPr>
        <w:t>novit</w:t>
      </w:r>
      <w:proofErr w:type="spellEnd"/>
      <w:r>
        <w:rPr>
          <w:rFonts w:ascii="Arial" w:hAnsi="Arial" w:cs="Arial"/>
          <w:sz w:val="22"/>
          <w:szCs w:val="22"/>
        </w:rPr>
        <w:t xml:space="preserve"> </w:t>
      </w:r>
      <w:r w:rsidRPr="00D51C49">
        <w:rPr>
          <w:rFonts w:ascii="Arial" w:hAnsi="Arial" w:cs="Arial"/>
          <w:sz w:val="22"/>
          <w:szCs w:val="22"/>
        </w:rPr>
        <w:sym w:font="Wingdings" w:char="F0E0"/>
      </w:r>
      <w:r>
        <w:rPr>
          <w:rFonts w:ascii="Arial" w:hAnsi="Arial" w:cs="Arial"/>
          <w:sz w:val="22"/>
          <w:szCs w:val="22"/>
        </w:rPr>
        <w:t xml:space="preserve"> als er in beroep wordt gegaan tegen een besluit, hoort de rechter dit recht te kennen, de AVV is immers onderdeel van het recht. </w:t>
      </w:r>
    </w:p>
    <w:p w14:paraId="1C43070D" w14:textId="3ABE69EB"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Mag niet in strijd zijn met hogere regels en/of algemene rechtsbeginselen. </w:t>
      </w:r>
    </w:p>
    <w:p w14:paraId="52723937" w14:textId="6A334DCE"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Rechtsbescherming door bestuursrechter?</w:t>
      </w:r>
      <w:r w:rsidR="00585B05">
        <w:rPr>
          <w:rFonts w:ascii="Arial" w:hAnsi="Arial" w:cs="Arial"/>
          <w:sz w:val="22"/>
          <w:szCs w:val="22"/>
        </w:rPr>
        <w:t xml:space="preserve"> Art 8:3 </w:t>
      </w:r>
      <w:proofErr w:type="spellStart"/>
      <w:r w:rsidR="00585B05">
        <w:rPr>
          <w:rFonts w:ascii="Arial" w:hAnsi="Arial" w:cs="Arial"/>
          <w:sz w:val="22"/>
          <w:szCs w:val="22"/>
        </w:rPr>
        <w:t>Awb</w:t>
      </w:r>
      <w:proofErr w:type="spellEnd"/>
    </w:p>
    <w:p w14:paraId="0309D55E" w14:textId="77777777" w:rsidR="00843C87" w:rsidRDefault="00843C87" w:rsidP="00843C87">
      <w:pPr>
        <w:spacing w:line="276" w:lineRule="auto"/>
        <w:jc w:val="both"/>
        <w:rPr>
          <w:rFonts w:ascii="Arial" w:hAnsi="Arial" w:cs="Arial"/>
          <w:sz w:val="22"/>
          <w:szCs w:val="22"/>
        </w:rPr>
      </w:pPr>
    </w:p>
    <w:p w14:paraId="2B4B1738" w14:textId="45E131AE" w:rsidR="00843C87" w:rsidRDefault="00843C87" w:rsidP="00843C87">
      <w:pPr>
        <w:spacing w:line="276" w:lineRule="auto"/>
        <w:jc w:val="both"/>
        <w:rPr>
          <w:rFonts w:ascii="Arial" w:hAnsi="Arial" w:cs="Arial"/>
          <w:sz w:val="22"/>
          <w:szCs w:val="22"/>
        </w:rPr>
      </w:pPr>
      <w:r>
        <w:rPr>
          <w:rFonts w:ascii="Arial" w:hAnsi="Arial" w:cs="Arial"/>
          <w:sz w:val="22"/>
          <w:szCs w:val="22"/>
        </w:rPr>
        <w:t>T</w:t>
      </w:r>
      <w:r w:rsidR="00585B05">
        <w:rPr>
          <w:rFonts w:ascii="Arial" w:hAnsi="Arial" w:cs="Arial"/>
          <w:sz w:val="22"/>
          <w:szCs w:val="22"/>
        </w:rPr>
        <w:t>och t</w:t>
      </w:r>
      <w:r>
        <w:rPr>
          <w:rFonts w:ascii="Arial" w:hAnsi="Arial" w:cs="Arial"/>
          <w:sz w:val="22"/>
          <w:szCs w:val="22"/>
        </w:rPr>
        <w:t>oetsing van een AVV door rechter</w:t>
      </w:r>
      <w:r w:rsidR="00585B05">
        <w:rPr>
          <w:rFonts w:ascii="Arial" w:hAnsi="Arial" w:cs="Arial"/>
          <w:sz w:val="22"/>
          <w:szCs w:val="22"/>
        </w:rPr>
        <w:t>:</w:t>
      </w:r>
    </w:p>
    <w:p w14:paraId="7AC68F4B" w14:textId="69690A7F"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Exceptieve toetsing door bestuursrechter: </w:t>
      </w:r>
      <w:r w:rsidR="00585B05">
        <w:rPr>
          <w:rFonts w:ascii="Arial" w:hAnsi="Arial" w:cs="Arial"/>
          <w:sz w:val="22"/>
          <w:szCs w:val="22"/>
        </w:rPr>
        <w:t>als iemand in beroep gaat tegen een beschikking dat is gebaseerd op het AVV.</w:t>
      </w:r>
    </w:p>
    <w:p w14:paraId="2E7419D2" w14:textId="77777777" w:rsidR="00843C87" w:rsidRPr="00191809" w:rsidRDefault="00843C87" w:rsidP="00843C87">
      <w:pPr>
        <w:pStyle w:val="Lijstalinea"/>
        <w:spacing w:line="276" w:lineRule="auto"/>
        <w:jc w:val="both"/>
        <w:rPr>
          <w:rFonts w:ascii="Arial" w:hAnsi="Arial" w:cs="Arial"/>
          <w:b/>
          <w:sz w:val="22"/>
          <w:szCs w:val="22"/>
        </w:rPr>
      </w:pPr>
      <w:r>
        <w:rPr>
          <w:rFonts w:ascii="Arial" w:hAnsi="Arial" w:cs="Arial"/>
          <w:sz w:val="22"/>
          <w:szCs w:val="22"/>
        </w:rPr>
        <w:t xml:space="preserve">Abstract </w:t>
      </w:r>
      <w:r w:rsidRPr="00191809">
        <w:rPr>
          <w:rFonts w:ascii="Arial" w:hAnsi="Arial" w:cs="Arial"/>
          <w:sz w:val="22"/>
          <w:szCs w:val="22"/>
        </w:rPr>
        <w:sym w:font="Wingdings" w:char="F0E0"/>
      </w:r>
      <w:r>
        <w:rPr>
          <w:rFonts w:ascii="Arial" w:hAnsi="Arial" w:cs="Arial"/>
          <w:sz w:val="22"/>
          <w:szCs w:val="22"/>
        </w:rPr>
        <w:t xml:space="preserve"> de AVV is in strijd met een hogere regel, dus de AVV is </w:t>
      </w:r>
      <w:r w:rsidRPr="00191809">
        <w:rPr>
          <w:rFonts w:ascii="Arial" w:hAnsi="Arial" w:cs="Arial"/>
          <w:b/>
          <w:sz w:val="22"/>
          <w:szCs w:val="22"/>
        </w:rPr>
        <w:t>onverbindend.</w:t>
      </w:r>
    </w:p>
    <w:p w14:paraId="370F6495" w14:textId="77777777" w:rsidR="00843C87" w:rsidRDefault="00843C87" w:rsidP="00843C87">
      <w:pPr>
        <w:pStyle w:val="Lijstalinea"/>
        <w:spacing w:line="276" w:lineRule="auto"/>
        <w:jc w:val="both"/>
        <w:rPr>
          <w:rFonts w:ascii="Arial" w:hAnsi="Arial" w:cs="Arial"/>
          <w:sz w:val="22"/>
          <w:szCs w:val="22"/>
        </w:rPr>
      </w:pPr>
      <w:r>
        <w:rPr>
          <w:rFonts w:ascii="Arial" w:hAnsi="Arial" w:cs="Arial"/>
          <w:sz w:val="22"/>
          <w:szCs w:val="22"/>
        </w:rPr>
        <w:t xml:space="preserve">Concreet </w:t>
      </w:r>
      <w:r w:rsidRPr="00191809">
        <w:rPr>
          <w:rFonts w:ascii="Arial" w:hAnsi="Arial" w:cs="Arial"/>
          <w:sz w:val="22"/>
          <w:szCs w:val="22"/>
        </w:rPr>
        <w:sym w:font="Wingdings" w:char="F0E0"/>
      </w:r>
      <w:r>
        <w:rPr>
          <w:rFonts w:ascii="Arial" w:hAnsi="Arial" w:cs="Arial"/>
          <w:sz w:val="22"/>
          <w:szCs w:val="22"/>
        </w:rPr>
        <w:t xml:space="preserve"> toepassing van de AVV in een concreet geval in strijd met het hogere recht, dan wordt de AVV </w:t>
      </w:r>
      <w:r w:rsidRPr="00191809">
        <w:rPr>
          <w:rFonts w:ascii="Arial" w:hAnsi="Arial" w:cs="Arial"/>
          <w:b/>
          <w:sz w:val="22"/>
          <w:szCs w:val="22"/>
        </w:rPr>
        <w:t>buiten toepassing</w:t>
      </w:r>
      <w:r>
        <w:rPr>
          <w:rFonts w:ascii="Arial" w:hAnsi="Arial" w:cs="Arial"/>
          <w:sz w:val="22"/>
          <w:szCs w:val="22"/>
        </w:rPr>
        <w:t xml:space="preserve"> gelaten. </w:t>
      </w:r>
    </w:p>
    <w:p w14:paraId="6492730E" w14:textId="7BFDB9A0"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Actie uit onrechtmatige daad bij burgerlijke rechter (6:162 BW)</w:t>
      </w:r>
      <w:r w:rsidR="00585B05">
        <w:rPr>
          <w:rFonts w:ascii="Arial" w:hAnsi="Arial" w:cs="Arial"/>
          <w:sz w:val="22"/>
          <w:szCs w:val="22"/>
        </w:rPr>
        <w:t>.</w:t>
      </w:r>
    </w:p>
    <w:p w14:paraId="6154D280" w14:textId="77777777" w:rsidR="00843C87" w:rsidRDefault="00843C87" w:rsidP="00843C87">
      <w:pPr>
        <w:pStyle w:val="Lijstalinea"/>
        <w:spacing w:line="276" w:lineRule="auto"/>
        <w:jc w:val="both"/>
        <w:rPr>
          <w:rFonts w:ascii="Arial" w:hAnsi="Arial" w:cs="Arial"/>
          <w:sz w:val="22"/>
          <w:szCs w:val="22"/>
        </w:rPr>
      </w:pPr>
    </w:p>
    <w:p w14:paraId="0E1C605B" w14:textId="77777777" w:rsidR="00843C87" w:rsidRDefault="00843C87" w:rsidP="00843C87">
      <w:pPr>
        <w:spacing w:line="276" w:lineRule="auto"/>
        <w:jc w:val="both"/>
        <w:rPr>
          <w:rFonts w:ascii="Arial" w:hAnsi="Arial" w:cs="Arial"/>
          <w:sz w:val="22"/>
          <w:szCs w:val="22"/>
        </w:rPr>
      </w:pPr>
      <w:r>
        <w:rPr>
          <w:rFonts w:ascii="Arial" w:hAnsi="Arial" w:cs="Arial"/>
          <w:sz w:val="22"/>
          <w:szCs w:val="22"/>
        </w:rPr>
        <w:t xml:space="preserve">Landbouwvliegers-arrest: mogen </w:t>
      </w:r>
      <w:proofErr w:type="spellStart"/>
      <w:r>
        <w:rPr>
          <w:rFonts w:ascii="Arial" w:hAnsi="Arial" w:cs="Arial"/>
          <w:sz w:val="22"/>
          <w:szCs w:val="22"/>
        </w:rPr>
        <w:t>AVV’s</w:t>
      </w:r>
      <w:proofErr w:type="spellEnd"/>
      <w:r>
        <w:rPr>
          <w:rFonts w:ascii="Arial" w:hAnsi="Arial" w:cs="Arial"/>
          <w:sz w:val="22"/>
          <w:szCs w:val="22"/>
        </w:rPr>
        <w:t xml:space="preserve"> getoetst worden aan ongeschreven algemene rechtsbeginselen? </w:t>
      </w:r>
    </w:p>
    <w:p w14:paraId="71A92D17" w14:textId="35F230F7" w:rsidR="00843C87" w:rsidRDefault="00843C87" w:rsidP="00843C87">
      <w:pPr>
        <w:spacing w:line="276" w:lineRule="auto"/>
        <w:jc w:val="both"/>
        <w:rPr>
          <w:rFonts w:ascii="Arial" w:hAnsi="Arial" w:cs="Arial"/>
          <w:sz w:val="22"/>
          <w:szCs w:val="22"/>
        </w:rPr>
      </w:pPr>
      <w:r>
        <w:rPr>
          <w:rFonts w:ascii="Arial" w:hAnsi="Arial" w:cs="Arial"/>
          <w:sz w:val="22"/>
          <w:szCs w:val="22"/>
        </w:rPr>
        <w:t xml:space="preserve">Is in strijd met het verbod van willekeur en het motiveringsbeginselen. HR: je kan </w:t>
      </w:r>
      <w:proofErr w:type="spellStart"/>
      <w:r>
        <w:rPr>
          <w:rFonts w:ascii="Arial" w:hAnsi="Arial" w:cs="Arial"/>
          <w:sz w:val="22"/>
          <w:szCs w:val="22"/>
        </w:rPr>
        <w:t>AVV’s</w:t>
      </w:r>
      <w:proofErr w:type="spellEnd"/>
      <w:r>
        <w:rPr>
          <w:rFonts w:ascii="Arial" w:hAnsi="Arial" w:cs="Arial"/>
          <w:sz w:val="22"/>
          <w:szCs w:val="22"/>
        </w:rPr>
        <w:t xml:space="preserve"> toetsen aan ongeschreven rechtsbeginselen, </w:t>
      </w:r>
      <w:r w:rsidR="00585B05">
        <w:rPr>
          <w:rFonts w:ascii="Arial" w:hAnsi="Arial" w:cs="Arial"/>
          <w:sz w:val="22"/>
          <w:szCs w:val="22"/>
        </w:rPr>
        <w:t>maar</w:t>
      </w:r>
      <w:r>
        <w:rPr>
          <w:rFonts w:ascii="Arial" w:hAnsi="Arial" w:cs="Arial"/>
          <w:sz w:val="22"/>
          <w:szCs w:val="22"/>
        </w:rPr>
        <w:t xml:space="preserve"> alleen als deze rechtstreeks worden getoetst aan het verbod van willekeur. Alle andere beginselen moeten dus worden getoetst via het beginsel van willekeur. Terughoudende/marginale toets van de rechter. </w:t>
      </w:r>
    </w:p>
    <w:p w14:paraId="0233C7BE" w14:textId="77777777" w:rsidR="00843C87" w:rsidRDefault="00843C87" w:rsidP="00843C87">
      <w:pPr>
        <w:spacing w:line="276" w:lineRule="auto"/>
        <w:jc w:val="both"/>
        <w:rPr>
          <w:rFonts w:ascii="Arial" w:hAnsi="Arial" w:cs="Arial"/>
          <w:sz w:val="22"/>
          <w:szCs w:val="22"/>
        </w:rPr>
      </w:pPr>
    </w:p>
    <w:p w14:paraId="17826538" w14:textId="5C1006ED" w:rsidR="00843C87" w:rsidRDefault="00843C87" w:rsidP="00843C87">
      <w:pPr>
        <w:spacing w:line="276" w:lineRule="auto"/>
        <w:jc w:val="both"/>
        <w:rPr>
          <w:rFonts w:ascii="Arial" w:hAnsi="Arial" w:cs="Arial"/>
          <w:sz w:val="22"/>
          <w:szCs w:val="22"/>
        </w:rPr>
      </w:pPr>
      <w:r>
        <w:rPr>
          <w:rFonts w:ascii="Arial" w:hAnsi="Arial" w:cs="Arial"/>
          <w:sz w:val="22"/>
          <w:szCs w:val="22"/>
        </w:rPr>
        <w:t>Algemene beginselen van behoorlijk bestuur staa</w:t>
      </w:r>
      <w:r w:rsidR="00585B05">
        <w:rPr>
          <w:rFonts w:ascii="Arial" w:hAnsi="Arial" w:cs="Arial"/>
          <w:sz w:val="22"/>
          <w:szCs w:val="22"/>
        </w:rPr>
        <w:t>n</w:t>
      </w:r>
      <w:r>
        <w:rPr>
          <w:rFonts w:ascii="Arial" w:hAnsi="Arial" w:cs="Arial"/>
          <w:sz w:val="22"/>
          <w:szCs w:val="22"/>
        </w:rPr>
        <w:t xml:space="preserve"> ook in de </w:t>
      </w:r>
      <w:proofErr w:type="spellStart"/>
      <w:r>
        <w:rPr>
          <w:rFonts w:ascii="Arial" w:hAnsi="Arial" w:cs="Arial"/>
          <w:sz w:val="22"/>
          <w:szCs w:val="22"/>
        </w:rPr>
        <w:t>Awb</w:t>
      </w:r>
      <w:proofErr w:type="spellEnd"/>
      <w:r>
        <w:rPr>
          <w:rFonts w:ascii="Arial" w:hAnsi="Arial" w:cs="Arial"/>
          <w:sz w:val="22"/>
          <w:szCs w:val="22"/>
        </w:rPr>
        <w:t xml:space="preserve">, bijvoorbeeld het verbod van </w:t>
      </w:r>
      <w:proofErr w:type="spellStart"/>
      <w:r>
        <w:rPr>
          <w:rFonts w:ascii="Arial" w:hAnsi="Arial" w:cs="Arial"/>
          <w:sz w:val="22"/>
          <w:szCs w:val="22"/>
        </w:rPr>
        <w:t>détournement</w:t>
      </w:r>
      <w:proofErr w:type="spellEnd"/>
      <w:r>
        <w:rPr>
          <w:rFonts w:ascii="Arial" w:hAnsi="Arial" w:cs="Arial"/>
          <w:sz w:val="22"/>
          <w:szCs w:val="22"/>
        </w:rPr>
        <w:t xml:space="preserve"> de </w:t>
      </w:r>
      <w:proofErr w:type="spellStart"/>
      <w:r>
        <w:rPr>
          <w:rFonts w:ascii="Arial" w:hAnsi="Arial" w:cs="Arial"/>
          <w:sz w:val="22"/>
          <w:szCs w:val="22"/>
        </w:rPr>
        <w:t>pouvoir</w:t>
      </w:r>
      <w:proofErr w:type="spellEnd"/>
      <w:r>
        <w:rPr>
          <w:rFonts w:ascii="Arial" w:hAnsi="Arial" w:cs="Arial"/>
          <w:sz w:val="22"/>
          <w:szCs w:val="22"/>
        </w:rPr>
        <w:t>, zorgvuldigheid, evenredigheidsbeginsel</w:t>
      </w:r>
      <w:r w:rsidR="00585B05">
        <w:rPr>
          <w:rFonts w:ascii="Arial" w:hAnsi="Arial" w:cs="Arial"/>
          <w:sz w:val="22"/>
          <w:szCs w:val="22"/>
        </w:rPr>
        <w:t xml:space="preserve"> &gt; art 3:2 </w:t>
      </w:r>
      <w:proofErr w:type="spellStart"/>
      <w:r w:rsidR="00585B05">
        <w:rPr>
          <w:rFonts w:ascii="Arial" w:hAnsi="Arial" w:cs="Arial"/>
          <w:sz w:val="22"/>
          <w:szCs w:val="22"/>
        </w:rPr>
        <w:t>Awb</w:t>
      </w:r>
      <w:proofErr w:type="spellEnd"/>
      <w:r w:rsidR="00585B05">
        <w:rPr>
          <w:rFonts w:ascii="Arial" w:hAnsi="Arial" w:cs="Arial"/>
          <w:sz w:val="22"/>
          <w:szCs w:val="22"/>
        </w:rPr>
        <w:t xml:space="preserve"> e.v. </w:t>
      </w:r>
    </w:p>
    <w:p w14:paraId="0071DABC" w14:textId="77777777" w:rsidR="00843C87" w:rsidRDefault="00843C87" w:rsidP="00843C87">
      <w:pPr>
        <w:spacing w:line="276" w:lineRule="auto"/>
        <w:jc w:val="both"/>
        <w:rPr>
          <w:rFonts w:ascii="Arial" w:hAnsi="Arial" w:cs="Arial"/>
          <w:sz w:val="22"/>
          <w:szCs w:val="22"/>
        </w:rPr>
      </w:pPr>
    </w:p>
    <w:p w14:paraId="2AE10A0E" w14:textId="77777777" w:rsidR="00843C87" w:rsidRPr="00191809" w:rsidRDefault="00843C87" w:rsidP="00843C87">
      <w:pPr>
        <w:spacing w:line="276" w:lineRule="auto"/>
        <w:jc w:val="both"/>
        <w:rPr>
          <w:rFonts w:ascii="Arial" w:hAnsi="Arial" w:cs="Arial"/>
          <w:sz w:val="22"/>
          <w:szCs w:val="22"/>
        </w:rPr>
      </w:pPr>
      <w:r w:rsidRPr="0063442C">
        <w:rPr>
          <w:rFonts w:ascii="Arial" w:hAnsi="Arial" w:cs="Arial"/>
          <w:b/>
          <w:sz w:val="22"/>
          <w:szCs w:val="22"/>
        </w:rPr>
        <w:t>Concretiserend besluit van algemene strekking</w:t>
      </w:r>
      <w:r>
        <w:rPr>
          <w:rFonts w:ascii="Arial" w:hAnsi="Arial" w:cs="Arial"/>
          <w:sz w:val="22"/>
          <w:szCs w:val="22"/>
        </w:rPr>
        <w:t xml:space="preserve">: </w:t>
      </w:r>
    </w:p>
    <w:p w14:paraId="164B97ED" w14:textId="40A766F4" w:rsidR="00843C87" w:rsidRDefault="00843C87" w:rsidP="00843C87">
      <w:pPr>
        <w:spacing w:line="276" w:lineRule="auto"/>
        <w:jc w:val="both"/>
        <w:rPr>
          <w:rFonts w:ascii="Arial" w:hAnsi="Arial" w:cs="Arial"/>
          <w:sz w:val="22"/>
          <w:szCs w:val="22"/>
        </w:rPr>
      </w:pPr>
      <w:r>
        <w:rPr>
          <w:rFonts w:ascii="Arial" w:hAnsi="Arial" w:cs="Arial"/>
          <w:sz w:val="22"/>
          <w:szCs w:val="22"/>
        </w:rPr>
        <w:t>Grootste verschil AVV: CBAS heeft geen zelfstandige rechtsnorm. Een besluit waarin een al bestaande norm nader wordt geconcretiseerd naar plaats</w:t>
      </w:r>
      <w:r w:rsidR="00585B05">
        <w:rPr>
          <w:rFonts w:ascii="Arial" w:hAnsi="Arial" w:cs="Arial"/>
          <w:sz w:val="22"/>
          <w:szCs w:val="22"/>
        </w:rPr>
        <w:t>,</w:t>
      </w:r>
      <w:r>
        <w:rPr>
          <w:rFonts w:ascii="Arial" w:hAnsi="Arial" w:cs="Arial"/>
          <w:sz w:val="22"/>
          <w:szCs w:val="22"/>
        </w:rPr>
        <w:t xml:space="preserve"> tijd of persoon. Relevant om te onderscheiden van een AVV, is dat hiertegen </w:t>
      </w:r>
      <w:r w:rsidRPr="0063442C">
        <w:rPr>
          <w:rFonts w:ascii="Arial" w:hAnsi="Arial" w:cs="Arial"/>
          <w:b/>
          <w:sz w:val="22"/>
          <w:szCs w:val="22"/>
        </w:rPr>
        <w:t>wel</w:t>
      </w:r>
      <w:r>
        <w:rPr>
          <w:rFonts w:ascii="Arial" w:hAnsi="Arial" w:cs="Arial"/>
          <w:sz w:val="22"/>
          <w:szCs w:val="22"/>
        </w:rPr>
        <w:t xml:space="preserve"> geprocedeerd kan worden bij bestuursrechter. </w:t>
      </w:r>
      <w:r w:rsidRPr="0063442C">
        <w:rPr>
          <w:rFonts w:ascii="Arial" w:hAnsi="Arial" w:cs="Arial"/>
          <w:b/>
          <w:sz w:val="22"/>
          <w:szCs w:val="22"/>
        </w:rPr>
        <w:t>Geen</w:t>
      </w:r>
      <w:r>
        <w:rPr>
          <w:rFonts w:ascii="Arial" w:hAnsi="Arial" w:cs="Arial"/>
          <w:sz w:val="22"/>
          <w:szCs w:val="22"/>
        </w:rPr>
        <w:t xml:space="preserve"> recht in de zin van artikel 79 RO, </w:t>
      </w:r>
      <w:r w:rsidR="00585B05">
        <w:rPr>
          <w:rFonts w:ascii="Arial" w:hAnsi="Arial" w:cs="Arial"/>
          <w:sz w:val="22"/>
          <w:szCs w:val="22"/>
        </w:rPr>
        <w:t xml:space="preserve">dus er </w:t>
      </w:r>
      <w:r>
        <w:rPr>
          <w:rFonts w:ascii="Arial" w:hAnsi="Arial" w:cs="Arial"/>
          <w:sz w:val="22"/>
          <w:szCs w:val="22"/>
        </w:rPr>
        <w:t>kan niet bij Hoge Raad geprocedeerd worden</w:t>
      </w:r>
      <w:r w:rsidR="00585B05">
        <w:rPr>
          <w:rFonts w:ascii="Arial" w:hAnsi="Arial" w:cs="Arial"/>
          <w:sz w:val="22"/>
          <w:szCs w:val="22"/>
        </w:rPr>
        <w:t xml:space="preserve"> tegen een CBAS</w:t>
      </w:r>
      <w:r>
        <w:rPr>
          <w:rFonts w:ascii="Arial" w:hAnsi="Arial" w:cs="Arial"/>
          <w:sz w:val="22"/>
          <w:szCs w:val="22"/>
        </w:rPr>
        <w:t xml:space="preserve">. Als er een afwijzing is van een verzoek van wijziging/vaststelling van een CBAS, kan er toch beroep ingesteld worden </w:t>
      </w:r>
      <w:r w:rsidR="00585B05">
        <w:rPr>
          <w:rFonts w:ascii="Arial" w:hAnsi="Arial" w:cs="Arial"/>
          <w:sz w:val="22"/>
          <w:szCs w:val="22"/>
        </w:rPr>
        <w:t xml:space="preserve">op grond van art </w:t>
      </w:r>
      <w:r>
        <w:rPr>
          <w:rFonts w:ascii="Arial" w:hAnsi="Arial" w:cs="Arial"/>
          <w:sz w:val="22"/>
          <w:szCs w:val="22"/>
        </w:rPr>
        <w:t xml:space="preserve">6:2 </w:t>
      </w:r>
      <w:proofErr w:type="spellStart"/>
      <w:r>
        <w:rPr>
          <w:rFonts w:ascii="Arial" w:hAnsi="Arial" w:cs="Arial"/>
          <w:sz w:val="22"/>
          <w:szCs w:val="22"/>
        </w:rPr>
        <w:t>Awb</w:t>
      </w:r>
      <w:proofErr w:type="spellEnd"/>
      <w:r>
        <w:rPr>
          <w:rFonts w:ascii="Arial" w:hAnsi="Arial" w:cs="Arial"/>
          <w:sz w:val="22"/>
          <w:szCs w:val="22"/>
        </w:rPr>
        <w:t xml:space="preserve">. </w:t>
      </w:r>
    </w:p>
    <w:p w14:paraId="6D102018" w14:textId="77777777" w:rsidR="00843C87" w:rsidRPr="009F4866" w:rsidRDefault="00843C87" w:rsidP="00843C87">
      <w:pPr>
        <w:spacing w:line="276" w:lineRule="auto"/>
        <w:jc w:val="both"/>
        <w:rPr>
          <w:rFonts w:ascii="Arial" w:hAnsi="Arial" w:cs="Arial"/>
          <w:i/>
          <w:sz w:val="22"/>
          <w:szCs w:val="22"/>
        </w:rPr>
      </w:pPr>
      <w:r w:rsidRPr="009F4866">
        <w:rPr>
          <w:rFonts w:ascii="Arial" w:hAnsi="Arial" w:cs="Arial"/>
          <w:i/>
          <w:sz w:val="22"/>
          <w:szCs w:val="22"/>
        </w:rPr>
        <w:t xml:space="preserve">‘In de door de burgemeester aangewezen gebieden..’ bijvoorbeeld het aanwijzen van een tippelzone, vrijstellen van aanlijngebod honden. </w:t>
      </w:r>
    </w:p>
    <w:p w14:paraId="1EAC3BBC" w14:textId="77777777" w:rsidR="00843C87" w:rsidRDefault="00843C87" w:rsidP="00843C87">
      <w:pPr>
        <w:spacing w:line="276" w:lineRule="auto"/>
        <w:jc w:val="both"/>
        <w:rPr>
          <w:rFonts w:ascii="Arial" w:hAnsi="Arial" w:cs="Arial"/>
          <w:i/>
          <w:sz w:val="22"/>
          <w:szCs w:val="22"/>
        </w:rPr>
      </w:pPr>
    </w:p>
    <w:p w14:paraId="507C52AB" w14:textId="53360AF3" w:rsidR="00843C87" w:rsidRDefault="00843C87" w:rsidP="00843C87">
      <w:pPr>
        <w:spacing w:line="276" w:lineRule="auto"/>
        <w:jc w:val="both"/>
        <w:rPr>
          <w:rFonts w:ascii="Arial" w:hAnsi="Arial" w:cs="Arial"/>
          <w:sz w:val="22"/>
          <w:szCs w:val="22"/>
        </w:rPr>
      </w:pPr>
      <w:r>
        <w:rPr>
          <w:rFonts w:ascii="Arial" w:hAnsi="Arial" w:cs="Arial"/>
          <w:sz w:val="22"/>
          <w:szCs w:val="22"/>
        </w:rPr>
        <w:t>Beleidsregel</w:t>
      </w:r>
      <w:r w:rsidR="00585B05">
        <w:rPr>
          <w:rFonts w:ascii="Arial" w:hAnsi="Arial" w:cs="Arial"/>
          <w:sz w:val="22"/>
          <w:szCs w:val="22"/>
        </w:rPr>
        <w:t xml:space="preserve"> (art 1:3 lid 4 </w:t>
      </w:r>
      <w:proofErr w:type="spellStart"/>
      <w:r w:rsidR="00585B05">
        <w:rPr>
          <w:rFonts w:ascii="Arial" w:hAnsi="Arial" w:cs="Arial"/>
          <w:sz w:val="22"/>
          <w:szCs w:val="22"/>
        </w:rPr>
        <w:t>Awb</w:t>
      </w:r>
      <w:proofErr w:type="spellEnd"/>
      <w:r w:rsidR="00585B05">
        <w:rPr>
          <w:rFonts w:ascii="Arial" w:hAnsi="Arial" w:cs="Arial"/>
          <w:sz w:val="22"/>
          <w:szCs w:val="22"/>
        </w:rPr>
        <w:t>)</w:t>
      </w:r>
      <w:r>
        <w:rPr>
          <w:rFonts w:ascii="Arial" w:hAnsi="Arial" w:cs="Arial"/>
          <w:sz w:val="22"/>
          <w:szCs w:val="22"/>
        </w:rPr>
        <w:t>:</w:t>
      </w:r>
    </w:p>
    <w:p w14:paraId="4C7C4CE0"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Bij besluit vastgestelde</w:t>
      </w:r>
    </w:p>
    <w:p w14:paraId="579E16A6"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Algemene regel</w:t>
      </w:r>
    </w:p>
    <w:p w14:paraId="66D7C002"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Niet zijnde een AVV </w:t>
      </w:r>
      <w:r w:rsidRPr="009F4866">
        <w:rPr>
          <w:rFonts w:ascii="Arial" w:hAnsi="Arial" w:cs="Arial"/>
          <w:sz w:val="22"/>
          <w:szCs w:val="22"/>
        </w:rPr>
        <w:sym w:font="Wingdings" w:char="F0E0"/>
      </w:r>
      <w:r>
        <w:rPr>
          <w:rFonts w:ascii="Arial" w:hAnsi="Arial" w:cs="Arial"/>
          <w:sz w:val="22"/>
          <w:szCs w:val="22"/>
        </w:rPr>
        <w:t xml:space="preserve"> sluiten elkaar uit. </w:t>
      </w:r>
    </w:p>
    <w:p w14:paraId="7DEE0788" w14:textId="77777777"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Omtrent belangenafweging, feitenvaststell</w:t>
      </w:r>
      <w:r w:rsidRPr="009F4866">
        <w:rPr>
          <w:rFonts w:ascii="Arial" w:hAnsi="Arial" w:cs="Arial"/>
          <w:sz w:val="22"/>
          <w:szCs w:val="22"/>
        </w:rPr>
        <w:t xml:space="preserve">ing en/of wetsinterpretatie. </w:t>
      </w:r>
    </w:p>
    <w:p w14:paraId="2FA3E172" w14:textId="3CDE512E"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lastRenderedPageBreak/>
        <w:t xml:space="preserve">Bij uitoefening van een bestaande bevoegdheid </w:t>
      </w:r>
      <w:r w:rsidRPr="009F4866">
        <w:rPr>
          <w:rFonts w:ascii="Arial" w:hAnsi="Arial" w:cs="Arial"/>
          <w:sz w:val="22"/>
          <w:szCs w:val="22"/>
        </w:rPr>
        <w:sym w:font="Wingdings" w:char="F0E0"/>
      </w:r>
      <w:r>
        <w:rPr>
          <w:rFonts w:ascii="Arial" w:hAnsi="Arial" w:cs="Arial"/>
          <w:sz w:val="22"/>
          <w:szCs w:val="22"/>
        </w:rPr>
        <w:t xml:space="preserve"> </w:t>
      </w:r>
      <w:r w:rsidR="00585B05">
        <w:rPr>
          <w:rFonts w:ascii="Arial" w:hAnsi="Arial" w:cs="Arial"/>
          <w:sz w:val="22"/>
          <w:szCs w:val="22"/>
        </w:rPr>
        <w:t xml:space="preserve">er </w:t>
      </w:r>
      <w:r>
        <w:rPr>
          <w:rFonts w:ascii="Arial" w:hAnsi="Arial" w:cs="Arial"/>
          <w:sz w:val="22"/>
          <w:szCs w:val="22"/>
        </w:rPr>
        <w:t xml:space="preserve">moet </w:t>
      </w:r>
      <w:r w:rsidR="00585B05">
        <w:rPr>
          <w:rFonts w:ascii="Arial" w:hAnsi="Arial" w:cs="Arial"/>
          <w:sz w:val="22"/>
          <w:szCs w:val="22"/>
        </w:rPr>
        <w:t xml:space="preserve">dus </w:t>
      </w:r>
      <w:r>
        <w:rPr>
          <w:rFonts w:ascii="Arial" w:hAnsi="Arial" w:cs="Arial"/>
          <w:sz w:val="22"/>
          <w:szCs w:val="22"/>
        </w:rPr>
        <w:t xml:space="preserve">sprake zijn van een bevoegdheid. </w:t>
      </w:r>
    </w:p>
    <w:p w14:paraId="3D0CA1C3" w14:textId="7125819E" w:rsidR="00843C87" w:rsidRDefault="00585B05" w:rsidP="00843C87">
      <w:pPr>
        <w:spacing w:line="276" w:lineRule="auto"/>
        <w:jc w:val="both"/>
        <w:rPr>
          <w:rFonts w:ascii="Arial" w:hAnsi="Arial" w:cs="Arial"/>
          <w:sz w:val="22"/>
          <w:szCs w:val="22"/>
        </w:rPr>
      </w:pPr>
      <w:r>
        <w:rPr>
          <w:rFonts w:ascii="Arial" w:hAnsi="Arial" w:cs="Arial"/>
          <w:sz w:val="22"/>
          <w:szCs w:val="22"/>
        </w:rPr>
        <w:t>Het vaststellen van een beleidsregel</w:t>
      </w:r>
      <w:r w:rsidR="00843C87">
        <w:rPr>
          <w:rFonts w:ascii="Arial" w:hAnsi="Arial" w:cs="Arial"/>
          <w:sz w:val="22"/>
          <w:szCs w:val="22"/>
        </w:rPr>
        <w:t xml:space="preserve"> een handeling van een bestuursorgaan </w:t>
      </w:r>
      <w:r w:rsidR="00843C87" w:rsidRPr="00A04F40">
        <w:rPr>
          <w:rFonts w:ascii="Arial" w:hAnsi="Arial" w:cs="Arial"/>
          <w:sz w:val="22"/>
          <w:szCs w:val="22"/>
        </w:rPr>
        <w:sym w:font="Wingdings" w:char="F0E0"/>
      </w:r>
      <w:r w:rsidR="00843C87">
        <w:rPr>
          <w:rFonts w:ascii="Arial" w:hAnsi="Arial" w:cs="Arial"/>
          <w:sz w:val="22"/>
          <w:szCs w:val="22"/>
        </w:rPr>
        <w:t xml:space="preserve"> hoofdstuk 2/3 zijn </w:t>
      </w:r>
      <w:r w:rsidR="00DD1D6C">
        <w:rPr>
          <w:rFonts w:ascii="Arial" w:hAnsi="Arial" w:cs="Arial"/>
          <w:sz w:val="22"/>
          <w:szCs w:val="22"/>
        </w:rPr>
        <w:t xml:space="preserve">dus </w:t>
      </w:r>
      <w:r w:rsidR="00843C87">
        <w:rPr>
          <w:rFonts w:ascii="Arial" w:hAnsi="Arial" w:cs="Arial"/>
          <w:sz w:val="22"/>
          <w:szCs w:val="22"/>
        </w:rPr>
        <w:t xml:space="preserve">beide van toepassing. </w:t>
      </w:r>
    </w:p>
    <w:p w14:paraId="28A69D64" w14:textId="77777777" w:rsidR="00843C87" w:rsidRDefault="00843C87" w:rsidP="00843C87">
      <w:pPr>
        <w:spacing w:line="276" w:lineRule="auto"/>
        <w:jc w:val="both"/>
        <w:rPr>
          <w:rFonts w:ascii="Arial" w:hAnsi="Arial" w:cs="Arial"/>
          <w:sz w:val="22"/>
          <w:szCs w:val="22"/>
        </w:rPr>
      </w:pPr>
      <w:r>
        <w:rPr>
          <w:rFonts w:ascii="Arial" w:hAnsi="Arial" w:cs="Arial"/>
          <w:sz w:val="22"/>
          <w:szCs w:val="22"/>
        </w:rPr>
        <w:t xml:space="preserve">Rechtsbescherming door bestuursrechter? </w:t>
      </w:r>
      <w:r w:rsidRPr="00A04F40">
        <w:rPr>
          <w:rFonts w:ascii="Arial" w:hAnsi="Arial" w:cs="Arial"/>
          <w:b/>
          <w:sz w:val="22"/>
          <w:szCs w:val="22"/>
        </w:rPr>
        <w:t>Nee</w:t>
      </w:r>
      <w:r>
        <w:rPr>
          <w:rFonts w:ascii="Arial" w:hAnsi="Arial" w:cs="Arial"/>
          <w:sz w:val="22"/>
          <w:szCs w:val="22"/>
        </w:rPr>
        <w:t xml:space="preserve">, 8:3 </w:t>
      </w:r>
      <w:proofErr w:type="spellStart"/>
      <w:r>
        <w:rPr>
          <w:rFonts w:ascii="Arial" w:hAnsi="Arial" w:cs="Arial"/>
          <w:sz w:val="22"/>
          <w:szCs w:val="22"/>
        </w:rPr>
        <w:t>Awb</w:t>
      </w:r>
      <w:proofErr w:type="spellEnd"/>
      <w:r>
        <w:rPr>
          <w:rFonts w:ascii="Arial" w:hAnsi="Arial" w:cs="Arial"/>
          <w:sz w:val="22"/>
          <w:szCs w:val="22"/>
        </w:rPr>
        <w:t xml:space="preserve">. </w:t>
      </w:r>
    </w:p>
    <w:p w14:paraId="1AF0E038" w14:textId="77777777" w:rsidR="00843C87" w:rsidRDefault="00843C87" w:rsidP="00843C87">
      <w:pPr>
        <w:spacing w:line="276" w:lineRule="auto"/>
        <w:jc w:val="both"/>
        <w:rPr>
          <w:rFonts w:ascii="Arial" w:hAnsi="Arial" w:cs="Arial"/>
          <w:sz w:val="22"/>
          <w:szCs w:val="22"/>
        </w:rPr>
      </w:pPr>
      <w:r>
        <w:rPr>
          <w:rFonts w:ascii="Arial" w:hAnsi="Arial" w:cs="Arial"/>
          <w:sz w:val="22"/>
          <w:szCs w:val="22"/>
        </w:rPr>
        <w:t xml:space="preserve">Beleidsregels zijn recht in de zin van 79 RO. </w:t>
      </w:r>
    </w:p>
    <w:p w14:paraId="25D6847C" w14:textId="77777777" w:rsidR="00843C87" w:rsidRDefault="00843C87" w:rsidP="00843C87">
      <w:pPr>
        <w:spacing w:line="276" w:lineRule="auto"/>
        <w:jc w:val="both"/>
        <w:rPr>
          <w:rFonts w:ascii="Arial" w:hAnsi="Arial" w:cs="Arial"/>
          <w:sz w:val="22"/>
          <w:szCs w:val="22"/>
        </w:rPr>
      </w:pPr>
    </w:p>
    <w:p w14:paraId="31A54F1B" w14:textId="77777777" w:rsidR="00843C87" w:rsidRDefault="00843C87" w:rsidP="00843C87">
      <w:pPr>
        <w:spacing w:line="276" w:lineRule="auto"/>
        <w:jc w:val="both"/>
        <w:rPr>
          <w:rFonts w:ascii="Arial" w:hAnsi="Arial" w:cs="Arial"/>
          <w:sz w:val="22"/>
          <w:szCs w:val="22"/>
        </w:rPr>
      </w:pPr>
      <w:r>
        <w:rPr>
          <w:rFonts w:ascii="Arial" w:hAnsi="Arial" w:cs="Arial"/>
          <w:sz w:val="22"/>
          <w:szCs w:val="22"/>
        </w:rPr>
        <w:t xml:space="preserve">Verschillen </w:t>
      </w:r>
      <w:proofErr w:type="spellStart"/>
      <w:r>
        <w:rPr>
          <w:rFonts w:ascii="Arial" w:hAnsi="Arial" w:cs="Arial"/>
          <w:sz w:val="22"/>
          <w:szCs w:val="22"/>
        </w:rPr>
        <w:t>AVV’s</w:t>
      </w:r>
      <w:proofErr w:type="spellEnd"/>
      <w:r>
        <w:rPr>
          <w:rFonts w:ascii="Arial" w:hAnsi="Arial" w:cs="Arial"/>
          <w:sz w:val="22"/>
          <w:szCs w:val="22"/>
        </w:rPr>
        <w:t xml:space="preserve"> en beleidsregels</w:t>
      </w:r>
    </w:p>
    <w:p w14:paraId="2DD89248" w14:textId="624A79BA"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AVV is rechtstreeks gericht tot burger, beleidsregels tot bestuursorgaan</w:t>
      </w:r>
      <w:r w:rsidR="00DD1D6C">
        <w:rPr>
          <w:rFonts w:ascii="Arial" w:hAnsi="Arial" w:cs="Arial"/>
          <w:sz w:val="22"/>
          <w:szCs w:val="22"/>
        </w:rPr>
        <w:t xml:space="preserve"> (intern)</w:t>
      </w:r>
      <w:r>
        <w:rPr>
          <w:rFonts w:ascii="Arial" w:hAnsi="Arial" w:cs="Arial"/>
          <w:sz w:val="22"/>
          <w:szCs w:val="22"/>
        </w:rPr>
        <w:t>.</w:t>
      </w:r>
    </w:p>
    <w:p w14:paraId="687094F8" w14:textId="4AF93C9B"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AVV is gebaseerd op regelgevende bevoegdheid, voor beleidsregel </w:t>
      </w:r>
      <w:r w:rsidR="00DD1D6C">
        <w:rPr>
          <w:rFonts w:ascii="Arial" w:hAnsi="Arial" w:cs="Arial"/>
          <w:sz w:val="22"/>
          <w:szCs w:val="22"/>
        </w:rPr>
        <w:t xml:space="preserve">is dit </w:t>
      </w:r>
      <w:r>
        <w:rPr>
          <w:rFonts w:ascii="Arial" w:hAnsi="Arial" w:cs="Arial"/>
          <w:sz w:val="22"/>
          <w:szCs w:val="22"/>
        </w:rPr>
        <w:t>niet vereist.</w:t>
      </w:r>
    </w:p>
    <w:p w14:paraId="420FCC81" w14:textId="2E866B1C"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 xml:space="preserve">AVV kan nieuwe bevoegdheden creëren, </w:t>
      </w:r>
      <w:r w:rsidR="00DD1D6C">
        <w:rPr>
          <w:rFonts w:ascii="Arial" w:hAnsi="Arial" w:cs="Arial"/>
          <w:sz w:val="22"/>
          <w:szCs w:val="22"/>
        </w:rPr>
        <w:t>een beleidsregel</w:t>
      </w:r>
      <w:r>
        <w:rPr>
          <w:rFonts w:ascii="Arial" w:hAnsi="Arial" w:cs="Arial"/>
          <w:sz w:val="22"/>
          <w:szCs w:val="22"/>
        </w:rPr>
        <w:t xml:space="preserve"> geeft uitvoering aan een al bestaande bevoegdheid. </w:t>
      </w:r>
    </w:p>
    <w:p w14:paraId="7325459B" w14:textId="75C7E6BD" w:rsidR="00843C87" w:rsidRDefault="00843C87" w:rsidP="00843C87">
      <w:pPr>
        <w:pStyle w:val="Lijstalinea"/>
        <w:numPr>
          <w:ilvl w:val="0"/>
          <w:numId w:val="1"/>
        </w:numPr>
        <w:spacing w:line="276" w:lineRule="auto"/>
        <w:jc w:val="both"/>
        <w:rPr>
          <w:rFonts w:ascii="Arial" w:hAnsi="Arial" w:cs="Arial"/>
          <w:sz w:val="22"/>
          <w:szCs w:val="22"/>
        </w:rPr>
      </w:pPr>
      <w:r>
        <w:rPr>
          <w:rFonts w:ascii="Arial" w:hAnsi="Arial" w:cs="Arial"/>
          <w:sz w:val="22"/>
          <w:szCs w:val="22"/>
        </w:rPr>
        <w:t>Van een AVV kan een bestuursorgaan niet afwijken</w:t>
      </w:r>
      <w:r w:rsidR="00DD1D6C">
        <w:rPr>
          <w:rFonts w:ascii="Arial" w:hAnsi="Arial" w:cs="Arial"/>
          <w:sz w:val="22"/>
          <w:szCs w:val="22"/>
        </w:rPr>
        <w:t xml:space="preserve">, van beleidsregels in bijzondere situaties wel: inherente afwijkingsbevoegdheid. </w:t>
      </w:r>
    </w:p>
    <w:p w14:paraId="77EC35DB" w14:textId="77777777" w:rsidR="00843C87" w:rsidRDefault="00843C87" w:rsidP="00843C87">
      <w:pPr>
        <w:spacing w:line="276" w:lineRule="auto"/>
        <w:jc w:val="both"/>
        <w:rPr>
          <w:rFonts w:ascii="Arial" w:hAnsi="Arial" w:cs="Arial"/>
          <w:sz w:val="22"/>
          <w:szCs w:val="22"/>
        </w:rPr>
      </w:pPr>
    </w:p>
    <w:p w14:paraId="3BDAF7CA" w14:textId="40DCB589" w:rsidR="00843C87" w:rsidRPr="00A04F40" w:rsidRDefault="00843C87" w:rsidP="00843C87">
      <w:pPr>
        <w:spacing w:line="276" w:lineRule="auto"/>
        <w:jc w:val="both"/>
        <w:rPr>
          <w:rFonts w:ascii="Arial" w:hAnsi="Arial" w:cs="Arial"/>
          <w:sz w:val="22"/>
          <w:szCs w:val="22"/>
        </w:rPr>
      </w:pPr>
      <w:r>
        <w:rPr>
          <w:rFonts w:ascii="Arial" w:hAnsi="Arial" w:cs="Arial"/>
          <w:sz w:val="22"/>
          <w:szCs w:val="22"/>
        </w:rPr>
        <w:t xml:space="preserve">We nemen aan dat een beleidsregel een besluit is, omdat een bestuursorgaan hieraan gebonden is, </w:t>
      </w:r>
      <w:r w:rsidR="00DD1D6C">
        <w:rPr>
          <w:rFonts w:ascii="Arial" w:hAnsi="Arial" w:cs="Arial"/>
          <w:sz w:val="22"/>
          <w:szCs w:val="22"/>
        </w:rPr>
        <w:t xml:space="preserve">art </w:t>
      </w:r>
      <w:r>
        <w:rPr>
          <w:rFonts w:ascii="Arial" w:hAnsi="Arial" w:cs="Arial"/>
          <w:sz w:val="22"/>
          <w:szCs w:val="22"/>
        </w:rPr>
        <w:t>4:84</w:t>
      </w:r>
      <w:r w:rsidR="00DD1D6C">
        <w:rPr>
          <w:rFonts w:ascii="Arial" w:hAnsi="Arial" w:cs="Arial"/>
          <w:sz w:val="22"/>
          <w:szCs w:val="22"/>
        </w:rPr>
        <w:t xml:space="preserve"> </w:t>
      </w:r>
      <w:proofErr w:type="spellStart"/>
      <w:r w:rsidR="00DD1D6C">
        <w:rPr>
          <w:rFonts w:ascii="Arial" w:hAnsi="Arial" w:cs="Arial"/>
          <w:sz w:val="22"/>
          <w:szCs w:val="22"/>
        </w:rPr>
        <w:t>Awb</w:t>
      </w:r>
      <w:proofErr w:type="spellEnd"/>
      <w:r>
        <w:rPr>
          <w:rFonts w:ascii="Arial" w:hAnsi="Arial" w:cs="Arial"/>
          <w:sz w:val="22"/>
          <w:szCs w:val="22"/>
        </w:rPr>
        <w:t xml:space="preserve">. Beleidsregel heeft inherent de bevoegdheid om hier </w:t>
      </w:r>
      <w:r w:rsidR="00DD1D6C">
        <w:rPr>
          <w:rFonts w:ascii="Arial" w:hAnsi="Arial" w:cs="Arial"/>
          <w:sz w:val="22"/>
          <w:szCs w:val="22"/>
        </w:rPr>
        <w:t xml:space="preserve">van af te wijken als de toepassing voor belanghebbenden gevolgen heeft die wegens bijzondere omstandigheden onevenredig zijn in verhouding tot de met de beleidsregel te dienen doelen. </w:t>
      </w:r>
    </w:p>
    <w:p w14:paraId="5A60C325" w14:textId="77777777" w:rsidR="00C136F3" w:rsidRDefault="00987DD7"/>
    <w:sectPr w:rsidR="00C136F3" w:rsidSect="00CD4C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74A4"/>
    <w:multiLevelType w:val="hybridMultilevel"/>
    <w:tmpl w:val="C090C6FA"/>
    <w:lvl w:ilvl="0" w:tplc="745084F8">
      <w:start w:val="7"/>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oes .">
    <w15:presenceInfo w15:providerId="Windows Live" w15:userId="3f64dc7fc9ead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87"/>
    <w:rsid w:val="00512E1C"/>
    <w:rsid w:val="00583533"/>
    <w:rsid w:val="00585B05"/>
    <w:rsid w:val="00696FD0"/>
    <w:rsid w:val="00843C87"/>
    <w:rsid w:val="00987DD7"/>
    <w:rsid w:val="00CD4C2D"/>
    <w:rsid w:val="00DD1D6C"/>
    <w:rsid w:val="00DE1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3C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3C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3C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3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Berber Speerstra</dc:creator>
  <cp:lastModifiedBy>Eline</cp:lastModifiedBy>
  <cp:revision>2</cp:revision>
  <dcterms:created xsi:type="dcterms:W3CDTF">2017-03-27T07:51:00Z</dcterms:created>
  <dcterms:modified xsi:type="dcterms:W3CDTF">2017-03-27T07:51:00Z</dcterms:modified>
</cp:coreProperties>
</file>