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3CD9E" w14:textId="77777777" w:rsidR="0050341A" w:rsidRDefault="0050341A" w:rsidP="0050341A">
      <w:pPr>
        <w:spacing w:line="276" w:lineRule="auto"/>
        <w:jc w:val="both"/>
        <w:rPr>
          <w:rFonts w:ascii="Arial" w:hAnsi="Arial" w:cs="Arial"/>
          <w:b/>
          <w:sz w:val="22"/>
          <w:szCs w:val="22"/>
        </w:rPr>
      </w:pPr>
      <w:r>
        <w:rPr>
          <w:rFonts w:ascii="Arial" w:hAnsi="Arial" w:cs="Arial"/>
          <w:b/>
          <w:sz w:val="22"/>
          <w:szCs w:val="22"/>
        </w:rPr>
        <w:t>Week 6, 13-03-2017.</w:t>
      </w:r>
      <w:bookmarkStart w:id="0" w:name="_GoBack"/>
      <w:bookmarkEnd w:id="0"/>
    </w:p>
    <w:p w14:paraId="36442182" w14:textId="000BAD40" w:rsidR="0050341A" w:rsidRDefault="0050341A" w:rsidP="0050341A">
      <w:pPr>
        <w:spacing w:line="276" w:lineRule="auto"/>
        <w:jc w:val="both"/>
        <w:rPr>
          <w:rFonts w:ascii="Arial" w:hAnsi="Arial" w:cs="Arial"/>
          <w:sz w:val="22"/>
          <w:szCs w:val="22"/>
        </w:rPr>
      </w:pPr>
      <w:r>
        <w:rPr>
          <w:rFonts w:ascii="Arial" w:hAnsi="Arial" w:cs="Arial"/>
          <w:sz w:val="22"/>
          <w:szCs w:val="22"/>
        </w:rPr>
        <w:t xml:space="preserve">De </w:t>
      </w:r>
      <w:proofErr w:type="spellStart"/>
      <w:r>
        <w:rPr>
          <w:rFonts w:ascii="Arial" w:hAnsi="Arial" w:cs="Arial"/>
          <w:sz w:val="22"/>
          <w:szCs w:val="22"/>
        </w:rPr>
        <w:t>Awb</w:t>
      </w:r>
      <w:proofErr w:type="spellEnd"/>
      <w:r>
        <w:rPr>
          <w:rFonts w:ascii="Arial" w:hAnsi="Arial" w:cs="Arial"/>
          <w:sz w:val="22"/>
          <w:szCs w:val="22"/>
        </w:rPr>
        <w:t xml:space="preserve"> </w:t>
      </w:r>
      <w:r w:rsidR="006C5F29">
        <w:rPr>
          <w:rFonts w:ascii="Arial" w:hAnsi="Arial" w:cs="Arial"/>
          <w:sz w:val="22"/>
          <w:szCs w:val="22"/>
        </w:rPr>
        <w:t>houdt</w:t>
      </w:r>
      <w:r>
        <w:rPr>
          <w:rFonts w:ascii="Arial" w:hAnsi="Arial" w:cs="Arial"/>
          <w:sz w:val="22"/>
          <w:szCs w:val="22"/>
        </w:rPr>
        <w:t xml:space="preserve"> meer </w:t>
      </w:r>
      <w:r w:rsidR="006C5F29">
        <w:rPr>
          <w:rFonts w:ascii="Arial" w:hAnsi="Arial" w:cs="Arial"/>
          <w:sz w:val="22"/>
          <w:szCs w:val="22"/>
        </w:rPr>
        <w:t xml:space="preserve">in </w:t>
      </w:r>
      <w:r>
        <w:rPr>
          <w:rFonts w:ascii="Arial" w:hAnsi="Arial" w:cs="Arial"/>
          <w:sz w:val="22"/>
          <w:szCs w:val="22"/>
        </w:rPr>
        <w:t xml:space="preserve">dan alleen normen voor besluiten. </w:t>
      </w:r>
      <w:r w:rsidR="006C5F29">
        <w:rPr>
          <w:rFonts w:ascii="Arial" w:hAnsi="Arial" w:cs="Arial"/>
          <w:sz w:val="22"/>
          <w:szCs w:val="22"/>
        </w:rPr>
        <w:t xml:space="preserve">De </w:t>
      </w:r>
      <w:proofErr w:type="spellStart"/>
      <w:r w:rsidR="006C5F29">
        <w:rPr>
          <w:rFonts w:ascii="Arial" w:hAnsi="Arial" w:cs="Arial"/>
          <w:sz w:val="22"/>
          <w:szCs w:val="22"/>
        </w:rPr>
        <w:t>Awb</w:t>
      </w:r>
      <w:proofErr w:type="spellEnd"/>
      <w:r w:rsidR="006C5F29">
        <w:rPr>
          <w:rFonts w:ascii="Arial" w:hAnsi="Arial" w:cs="Arial"/>
          <w:sz w:val="22"/>
          <w:szCs w:val="22"/>
        </w:rPr>
        <w:t xml:space="preserve"> k</w:t>
      </w:r>
      <w:r>
        <w:rPr>
          <w:rFonts w:ascii="Arial" w:hAnsi="Arial" w:cs="Arial"/>
          <w:sz w:val="22"/>
          <w:szCs w:val="22"/>
        </w:rPr>
        <w:t>an</w:t>
      </w:r>
      <w:r w:rsidR="006C5F29">
        <w:rPr>
          <w:rFonts w:ascii="Arial" w:hAnsi="Arial" w:cs="Arial"/>
          <w:sz w:val="22"/>
          <w:szCs w:val="22"/>
        </w:rPr>
        <w:t xml:space="preserve"> namelijk</w:t>
      </w:r>
      <w:r>
        <w:rPr>
          <w:rFonts w:ascii="Arial" w:hAnsi="Arial" w:cs="Arial"/>
          <w:sz w:val="22"/>
          <w:szCs w:val="22"/>
        </w:rPr>
        <w:t xml:space="preserve"> ook over andere handelingen gaan dan het nemen van besluiten. </w:t>
      </w:r>
    </w:p>
    <w:p w14:paraId="6EC63C7C" w14:textId="77777777" w:rsidR="0050341A" w:rsidRDefault="0050341A" w:rsidP="0050341A">
      <w:pPr>
        <w:spacing w:line="276" w:lineRule="auto"/>
        <w:jc w:val="both"/>
        <w:rPr>
          <w:rFonts w:ascii="Arial" w:hAnsi="Arial" w:cs="Arial"/>
          <w:sz w:val="22"/>
          <w:szCs w:val="22"/>
        </w:rPr>
      </w:pPr>
    </w:p>
    <w:p w14:paraId="460B4D18" w14:textId="5B0230C3" w:rsidR="0050341A" w:rsidRDefault="006C5F29" w:rsidP="0050341A">
      <w:pPr>
        <w:spacing w:line="276" w:lineRule="auto"/>
        <w:jc w:val="both"/>
        <w:rPr>
          <w:rFonts w:ascii="Arial" w:hAnsi="Arial" w:cs="Arial"/>
          <w:sz w:val="22"/>
          <w:szCs w:val="22"/>
        </w:rPr>
      </w:pPr>
      <w:r>
        <w:rPr>
          <w:rFonts w:ascii="Arial" w:hAnsi="Arial" w:cs="Arial"/>
          <w:sz w:val="22"/>
          <w:szCs w:val="22"/>
        </w:rPr>
        <w:t>De o</w:t>
      </w:r>
      <w:r w:rsidR="0050341A">
        <w:rPr>
          <w:rFonts w:ascii="Arial" w:hAnsi="Arial" w:cs="Arial"/>
          <w:sz w:val="22"/>
          <w:szCs w:val="22"/>
        </w:rPr>
        <w:t xml:space="preserve">verheid handelt in verschillende hoedanigheden, maar ook in verschillende situaties. </w:t>
      </w:r>
    </w:p>
    <w:p w14:paraId="3A9968DC" w14:textId="7571ADB8" w:rsidR="0050341A" w:rsidRDefault="0050341A" w:rsidP="0050341A">
      <w:pPr>
        <w:spacing w:line="276" w:lineRule="auto"/>
        <w:jc w:val="both"/>
        <w:rPr>
          <w:rFonts w:ascii="Arial" w:hAnsi="Arial" w:cs="Arial"/>
          <w:sz w:val="22"/>
          <w:szCs w:val="22"/>
        </w:rPr>
      </w:pPr>
      <w:r>
        <w:rPr>
          <w:rFonts w:ascii="Arial" w:hAnsi="Arial" w:cs="Arial"/>
          <w:sz w:val="22"/>
          <w:szCs w:val="22"/>
        </w:rPr>
        <w:t>Stel</w:t>
      </w:r>
      <w:r w:rsidR="006C5F29">
        <w:rPr>
          <w:rFonts w:ascii="Arial" w:hAnsi="Arial" w:cs="Arial"/>
          <w:sz w:val="22"/>
          <w:szCs w:val="22"/>
        </w:rPr>
        <w:t>,</w:t>
      </w:r>
      <w:r>
        <w:rPr>
          <w:rFonts w:ascii="Arial" w:hAnsi="Arial" w:cs="Arial"/>
          <w:sz w:val="22"/>
          <w:szCs w:val="22"/>
        </w:rPr>
        <w:t xml:space="preserve"> </w:t>
      </w:r>
      <w:r w:rsidR="006C5F29">
        <w:rPr>
          <w:rFonts w:ascii="Arial" w:hAnsi="Arial" w:cs="Arial"/>
          <w:sz w:val="22"/>
          <w:szCs w:val="22"/>
        </w:rPr>
        <w:t xml:space="preserve">het </w:t>
      </w:r>
      <w:r>
        <w:rPr>
          <w:rFonts w:ascii="Arial" w:hAnsi="Arial" w:cs="Arial"/>
          <w:sz w:val="22"/>
          <w:szCs w:val="22"/>
        </w:rPr>
        <w:t xml:space="preserve">college van B en W verbiedt een burger om de komende 6 maanden in het gemeentehuis te komen. Is dit een bestuurlijke handeling? </w:t>
      </w:r>
      <w:r w:rsidR="006C5F29">
        <w:rPr>
          <w:rFonts w:ascii="Arial" w:hAnsi="Arial" w:cs="Arial"/>
          <w:sz w:val="22"/>
          <w:szCs w:val="22"/>
        </w:rPr>
        <w:t>Het g</w:t>
      </w:r>
      <w:r>
        <w:rPr>
          <w:rFonts w:ascii="Arial" w:hAnsi="Arial" w:cs="Arial"/>
          <w:sz w:val="22"/>
          <w:szCs w:val="22"/>
        </w:rPr>
        <w:t>emeentehuis is eigendom</w:t>
      </w:r>
      <w:r w:rsidR="006C5F29">
        <w:rPr>
          <w:rFonts w:ascii="Arial" w:hAnsi="Arial" w:cs="Arial"/>
          <w:sz w:val="22"/>
          <w:szCs w:val="22"/>
        </w:rPr>
        <w:t xml:space="preserve"> van de gemeente</w:t>
      </w:r>
      <w:r>
        <w:rPr>
          <w:rFonts w:ascii="Arial" w:hAnsi="Arial" w:cs="Arial"/>
          <w:sz w:val="22"/>
          <w:szCs w:val="22"/>
        </w:rPr>
        <w:t>, is dit niet</w:t>
      </w:r>
      <w:r w:rsidR="006C5F29">
        <w:rPr>
          <w:rFonts w:ascii="Arial" w:hAnsi="Arial" w:cs="Arial"/>
          <w:sz w:val="22"/>
          <w:szCs w:val="22"/>
        </w:rPr>
        <w:t xml:space="preserve"> een</w:t>
      </w:r>
      <w:r>
        <w:rPr>
          <w:rFonts w:ascii="Arial" w:hAnsi="Arial" w:cs="Arial"/>
          <w:sz w:val="22"/>
          <w:szCs w:val="22"/>
        </w:rPr>
        <w:t xml:space="preserve"> civielrechtelijke verhouding? Dit is geen exclusieve bevoegdheid, elke burger kan een verbod opleggen. Wie mag namens de gemeente beslissen over privaatrechtelijke eigendom van de gemeente</w:t>
      </w:r>
      <w:r w:rsidR="006C5F29">
        <w:rPr>
          <w:rFonts w:ascii="Arial" w:hAnsi="Arial" w:cs="Arial"/>
          <w:sz w:val="22"/>
          <w:szCs w:val="22"/>
        </w:rPr>
        <w:t>?</w:t>
      </w:r>
      <w:r>
        <w:rPr>
          <w:rFonts w:ascii="Arial" w:hAnsi="Arial" w:cs="Arial"/>
          <w:sz w:val="22"/>
          <w:szCs w:val="22"/>
        </w:rPr>
        <w:t xml:space="preserve"> </w:t>
      </w:r>
      <w:r w:rsidR="00A62956">
        <w:rPr>
          <w:rFonts w:ascii="Arial" w:hAnsi="Arial" w:cs="Arial"/>
          <w:sz w:val="22"/>
          <w:szCs w:val="22"/>
        </w:rPr>
        <w:t>H</w:t>
      </w:r>
      <w:r>
        <w:rPr>
          <w:rFonts w:ascii="Arial" w:hAnsi="Arial" w:cs="Arial"/>
          <w:sz w:val="22"/>
          <w:szCs w:val="22"/>
        </w:rPr>
        <w:t>et college</w:t>
      </w:r>
      <w:r w:rsidR="00A62956">
        <w:rPr>
          <w:rFonts w:ascii="Arial" w:hAnsi="Arial" w:cs="Arial"/>
          <w:sz w:val="22"/>
          <w:szCs w:val="22"/>
        </w:rPr>
        <w:t xml:space="preserve"> </w:t>
      </w:r>
      <w:r>
        <w:rPr>
          <w:rFonts w:ascii="Arial" w:hAnsi="Arial" w:cs="Arial"/>
          <w:sz w:val="22"/>
          <w:szCs w:val="22"/>
        </w:rPr>
        <w:t>is verantwoordelijk voor het aangaan van privaatrechtelijke handelingen van de gemeente</w:t>
      </w:r>
      <w:r w:rsidR="00A62956">
        <w:rPr>
          <w:rFonts w:ascii="Arial" w:hAnsi="Arial" w:cs="Arial"/>
          <w:sz w:val="22"/>
          <w:szCs w:val="22"/>
        </w:rPr>
        <w:t xml:space="preserve">, aldus </w:t>
      </w:r>
      <w:r w:rsidR="00A62956" w:rsidRPr="00A62956">
        <w:rPr>
          <w:rFonts w:ascii="Arial" w:hAnsi="Arial" w:cs="Arial"/>
          <w:sz w:val="22"/>
          <w:szCs w:val="22"/>
        </w:rPr>
        <w:t xml:space="preserve">art. 160 </w:t>
      </w:r>
      <w:proofErr w:type="spellStart"/>
      <w:r w:rsidR="00A62956" w:rsidRPr="00A62956">
        <w:rPr>
          <w:rFonts w:ascii="Arial" w:hAnsi="Arial" w:cs="Arial"/>
          <w:sz w:val="22"/>
          <w:szCs w:val="22"/>
        </w:rPr>
        <w:t>Gemw</w:t>
      </w:r>
      <w:proofErr w:type="spellEnd"/>
      <w:r>
        <w:rPr>
          <w:rFonts w:ascii="Arial" w:hAnsi="Arial" w:cs="Arial"/>
          <w:sz w:val="22"/>
          <w:szCs w:val="22"/>
        </w:rPr>
        <w:t>.</w:t>
      </w:r>
    </w:p>
    <w:p w14:paraId="2A58A347" w14:textId="77777777" w:rsidR="0050341A" w:rsidRDefault="0050341A" w:rsidP="0050341A">
      <w:pPr>
        <w:spacing w:line="276" w:lineRule="auto"/>
        <w:jc w:val="both"/>
        <w:rPr>
          <w:rFonts w:ascii="Arial" w:hAnsi="Arial" w:cs="Arial"/>
          <w:sz w:val="22"/>
          <w:szCs w:val="22"/>
        </w:rPr>
      </w:pPr>
    </w:p>
    <w:p w14:paraId="257CAF17" w14:textId="77777777" w:rsidR="0050341A" w:rsidRDefault="0050341A" w:rsidP="0050341A">
      <w:pPr>
        <w:spacing w:line="276" w:lineRule="auto"/>
        <w:jc w:val="both"/>
        <w:rPr>
          <w:rFonts w:ascii="Arial" w:hAnsi="Arial" w:cs="Arial"/>
          <w:sz w:val="22"/>
          <w:szCs w:val="22"/>
        </w:rPr>
      </w:pPr>
      <w:r>
        <w:rPr>
          <w:rFonts w:ascii="Arial" w:hAnsi="Arial" w:cs="Arial"/>
          <w:sz w:val="22"/>
          <w:szCs w:val="22"/>
        </w:rPr>
        <w:t>Handelingen van het bestuur:</w:t>
      </w:r>
    </w:p>
    <w:p w14:paraId="3B55C618" w14:textId="2522527F" w:rsidR="0050341A" w:rsidRDefault="0050341A" w:rsidP="0050341A">
      <w:pPr>
        <w:pStyle w:val="ListParagraph"/>
        <w:numPr>
          <w:ilvl w:val="0"/>
          <w:numId w:val="1"/>
        </w:numPr>
        <w:spacing w:line="276" w:lineRule="auto"/>
        <w:jc w:val="both"/>
        <w:rPr>
          <w:rFonts w:ascii="Arial" w:hAnsi="Arial" w:cs="Arial"/>
          <w:sz w:val="22"/>
          <w:szCs w:val="22"/>
        </w:rPr>
      </w:pPr>
      <w:r>
        <w:rPr>
          <w:rFonts w:ascii="Arial" w:hAnsi="Arial" w:cs="Arial"/>
          <w:sz w:val="22"/>
          <w:szCs w:val="22"/>
        </w:rPr>
        <w:t xml:space="preserve">Blote rechtsfeiten: voor een rechtsgevolg is geen menselijke invloed nodig. VB: </w:t>
      </w:r>
      <w:r w:rsidR="00A62956">
        <w:rPr>
          <w:rFonts w:ascii="Arial" w:hAnsi="Arial" w:cs="Arial"/>
          <w:sz w:val="22"/>
          <w:szCs w:val="22"/>
        </w:rPr>
        <w:t xml:space="preserve">geboorte, </w:t>
      </w:r>
      <w:r>
        <w:rPr>
          <w:rFonts w:ascii="Arial" w:hAnsi="Arial" w:cs="Arial"/>
          <w:sz w:val="22"/>
          <w:szCs w:val="22"/>
        </w:rPr>
        <w:t xml:space="preserve">overlijden, je wordt 18 jaar </w:t>
      </w:r>
      <w:r w:rsidRPr="00770050">
        <w:rPr>
          <w:rFonts w:ascii="Arial" w:hAnsi="Arial" w:cs="Arial"/>
          <w:sz w:val="22"/>
          <w:szCs w:val="22"/>
        </w:rPr>
        <w:sym w:font="Wingdings" w:char="F0E0"/>
      </w:r>
      <w:r>
        <w:rPr>
          <w:rFonts w:ascii="Arial" w:hAnsi="Arial" w:cs="Arial"/>
          <w:sz w:val="22"/>
          <w:szCs w:val="22"/>
        </w:rPr>
        <w:t xml:space="preserve"> </w:t>
      </w:r>
      <w:r w:rsidR="00A62956">
        <w:rPr>
          <w:rFonts w:ascii="Arial" w:hAnsi="Arial" w:cs="Arial"/>
          <w:sz w:val="22"/>
          <w:szCs w:val="22"/>
        </w:rPr>
        <w:t>stemrecht</w:t>
      </w:r>
      <w:r>
        <w:rPr>
          <w:rFonts w:ascii="Arial" w:hAnsi="Arial" w:cs="Arial"/>
          <w:sz w:val="22"/>
          <w:szCs w:val="22"/>
        </w:rPr>
        <w:t xml:space="preserve">. </w:t>
      </w:r>
    </w:p>
    <w:p w14:paraId="649D5E28" w14:textId="5CCEF152" w:rsidR="0050341A" w:rsidRDefault="0050341A" w:rsidP="0050341A">
      <w:pPr>
        <w:pStyle w:val="ListParagraph"/>
        <w:numPr>
          <w:ilvl w:val="0"/>
          <w:numId w:val="1"/>
        </w:numPr>
        <w:spacing w:line="276" w:lineRule="auto"/>
        <w:jc w:val="both"/>
        <w:rPr>
          <w:rFonts w:ascii="Arial" w:hAnsi="Arial" w:cs="Arial"/>
          <w:sz w:val="22"/>
          <w:szCs w:val="22"/>
        </w:rPr>
      </w:pPr>
      <w:r>
        <w:rPr>
          <w:rFonts w:ascii="Arial" w:hAnsi="Arial" w:cs="Arial"/>
          <w:sz w:val="22"/>
          <w:szCs w:val="22"/>
        </w:rPr>
        <w:t xml:space="preserve">Feitelijk handelen: er is wel een rechtsgevolg, maar </w:t>
      </w:r>
      <w:r w:rsidR="00A62956">
        <w:rPr>
          <w:rFonts w:ascii="Arial" w:hAnsi="Arial" w:cs="Arial"/>
          <w:sz w:val="22"/>
          <w:szCs w:val="22"/>
        </w:rPr>
        <w:t>de handeling is hier niet op gericht.</w:t>
      </w:r>
      <w:r>
        <w:rPr>
          <w:rFonts w:ascii="Arial" w:hAnsi="Arial" w:cs="Arial"/>
          <w:sz w:val="22"/>
          <w:szCs w:val="22"/>
        </w:rPr>
        <w:t xml:space="preserve"> VB: onrechtmatige daad. </w:t>
      </w:r>
    </w:p>
    <w:p w14:paraId="043223C3" w14:textId="77777777" w:rsidR="0050341A" w:rsidRPr="00770050" w:rsidRDefault="0050341A" w:rsidP="0050341A">
      <w:pPr>
        <w:spacing w:line="276" w:lineRule="auto"/>
        <w:jc w:val="both"/>
        <w:rPr>
          <w:rFonts w:ascii="Arial" w:hAnsi="Arial" w:cs="Arial"/>
          <w:b/>
          <w:sz w:val="22"/>
          <w:szCs w:val="22"/>
        </w:rPr>
      </w:pPr>
      <w:r>
        <w:rPr>
          <w:rFonts w:ascii="Arial" w:hAnsi="Arial" w:cs="Arial"/>
          <w:sz w:val="22"/>
          <w:szCs w:val="22"/>
        </w:rPr>
        <w:t xml:space="preserve">Handelingen die </w:t>
      </w:r>
      <w:r w:rsidRPr="00770050">
        <w:rPr>
          <w:rFonts w:ascii="Arial" w:hAnsi="Arial" w:cs="Arial"/>
          <w:b/>
          <w:sz w:val="22"/>
          <w:szCs w:val="22"/>
        </w:rPr>
        <w:t xml:space="preserve">wel </w:t>
      </w:r>
      <w:r>
        <w:rPr>
          <w:rFonts w:ascii="Arial" w:hAnsi="Arial" w:cs="Arial"/>
          <w:sz w:val="22"/>
          <w:szCs w:val="22"/>
        </w:rPr>
        <w:t xml:space="preserve">op een rechtsgevolg zijn gericht </w:t>
      </w:r>
      <w:r w:rsidRPr="00770050">
        <w:rPr>
          <w:rFonts w:ascii="Arial" w:hAnsi="Arial" w:cs="Arial"/>
          <w:sz w:val="22"/>
          <w:szCs w:val="22"/>
        </w:rPr>
        <w:sym w:font="Wingdings" w:char="F0E0"/>
      </w:r>
      <w:r>
        <w:rPr>
          <w:rFonts w:ascii="Arial" w:hAnsi="Arial" w:cs="Arial"/>
          <w:sz w:val="22"/>
          <w:szCs w:val="22"/>
        </w:rPr>
        <w:t xml:space="preserve"> </w:t>
      </w:r>
      <w:r w:rsidRPr="00770050">
        <w:rPr>
          <w:rFonts w:ascii="Arial" w:hAnsi="Arial" w:cs="Arial"/>
          <w:b/>
          <w:sz w:val="22"/>
          <w:szCs w:val="22"/>
        </w:rPr>
        <w:t>rechtshandelingen.</w:t>
      </w:r>
    </w:p>
    <w:p w14:paraId="1292B3A7" w14:textId="7945BF72" w:rsidR="0050341A" w:rsidRDefault="0050341A" w:rsidP="0050341A">
      <w:pPr>
        <w:pStyle w:val="ListParagraph"/>
        <w:numPr>
          <w:ilvl w:val="0"/>
          <w:numId w:val="1"/>
        </w:numPr>
        <w:spacing w:line="276" w:lineRule="auto"/>
        <w:jc w:val="both"/>
        <w:rPr>
          <w:rFonts w:ascii="Arial" w:hAnsi="Arial" w:cs="Arial"/>
          <w:sz w:val="22"/>
          <w:szCs w:val="22"/>
        </w:rPr>
      </w:pPr>
      <w:r>
        <w:rPr>
          <w:rFonts w:ascii="Arial" w:hAnsi="Arial" w:cs="Arial"/>
          <w:sz w:val="22"/>
          <w:szCs w:val="22"/>
        </w:rPr>
        <w:t xml:space="preserve">Privaatrechtelijk </w:t>
      </w:r>
      <w:r w:rsidRPr="00770050">
        <w:rPr>
          <w:rFonts w:ascii="Arial" w:hAnsi="Arial" w:cs="Arial"/>
          <w:sz w:val="22"/>
          <w:szCs w:val="22"/>
        </w:rPr>
        <w:sym w:font="Wingdings" w:char="F0E0"/>
      </w:r>
      <w:r>
        <w:rPr>
          <w:rFonts w:ascii="Arial" w:hAnsi="Arial" w:cs="Arial"/>
          <w:sz w:val="22"/>
          <w:szCs w:val="22"/>
        </w:rPr>
        <w:t xml:space="preserve"> </w:t>
      </w:r>
      <w:proofErr w:type="spellStart"/>
      <w:r w:rsidR="00A62956">
        <w:rPr>
          <w:rFonts w:ascii="Arial" w:hAnsi="Arial" w:cs="Arial"/>
          <w:sz w:val="22"/>
          <w:szCs w:val="22"/>
        </w:rPr>
        <w:t>Bijv</w:t>
      </w:r>
      <w:proofErr w:type="spellEnd"/>
      <w:r w:rsidR="00A62956">
        <w:rPr>
          <w:rFonts w:ascii="Arial" w:hAnsi="Arial" w:cs="Arial"/>
          <w:sz w:val="22"/>
          <w:szCs w:val="22"/>
        </w:rPr>
        <w:t xml:space="preserve">: </w:t>
      </w:r>
      <w:r>
        <w:rPr>
          <w:rFonts w:ascii="Arial" w:hAnsi="Arial" w:cs="Arial"/>
          <w:sz w:val="22"/>
          <w:szCs w:val="22"/>
        </w:rPr>
        <w:t>verkopen van grond wat je in eigendom hebt.</w:t>
      </w:r>
    </w:p>
    <w:p w14:paraId="2102CFE8" w14:textId="0F81476D" w:rsidR="0050341A" w:rsidRPr="00770050" w:rsidRDefault="0050341A" w:rsidP="0050341A">
      <w:pPr>
        <w:pStyle w:val="ListParagraph"/>
        <w:numPr>
          <w:ilvl w:val="0"/>
          <w:numId w:val="1"/>
        </w:numPr>
        <w:spacing w:line="276" w:lineRule="auto"/>
        <w:jc w:val="both"/>
        <w:rPr>
          <w:rFonts w:ascii="Arial" w:hAnsi="Arial" w:cs="Arial"/>
          <w:sz w:val="22"/>
          <w:szCs w:val="22"/>
        </w:rPr>
      </w:pPr>
      <w:r>
        <w:rPr>
          <w:rFonts w:ascii="Arial" w:hAnsi="Arial" w:cs="Arial"/>
          <w:sz w:val="22"/>
          <w:szCs w:val="22"/>
        </w:rPr>
        <w:t xml:space="preserve">Publiekrechtelijk </w:t>
      </w:r>
      <w:r w:rsidRPr="00770050">
        <w:rPr>
          <w:rFonts w:ascii="Arial" w:hAnsi="Arial" w:cs="Arial"/>
          <w:sz w:val="22"/>
          <w:szCs w:val="22"/>
        </w:rPr>
        <w:sym w:font="Wingdings" w:char="F0E0"/>
      </w:r>
      <w:r w:rsidR="00A62956">
        <w:rPr>
          <w:rFonts w:ascii="Arial" w:hAnsi="Arial" w:cs="Arial"/>
          <w:sz w:val="22"/>
          <w:szCs w:val="22"/>
        </w:rPr>
        <w:t xml:space="preserve"> </w:t>
      </w:r>
      <w:proofErr w:type="spellStart"/>
      <w:r w:rsidR="00A62956">
        <w:rPr>
          <w:rFonts w:ascii="Arial" w:hAnsi="Arial" w:cs="Arial"/>
          <w:sz w:val="22"/>
          <w:szCs w:val="22"/>
        </w:rPr>
        <w:t>Bijv</w:t>
      </w:r>
      <w:proofErr w:type="spellEnd"/>
      <w:r w:rsidR="00A62956">
        <w:rPr>
          <w:rFonts w:ascii="Arial" w:hAnsi="Arial" w:cs="Arial"/>
          <w:sz w:val="22"/>
          <w:szCs w:val="22"/>
        </w:rPr>
        <w:t>:</w:t>
      </w:r>
      <w:r>
        <w:rPr>
          <w:rFonts w:ascii="Arial" w:hAnsi="Arial" w:cs="Arial"/>
          <w:sz w:val="22"/>
          <w:szCs w:val="22"/>
        </w:rPr>
        <w:t xml:space="preserve"> het verlenen van een vergunning.</w:t>
      </w:r>
    </w:p>
    <w:p w14:paraId="03EEC0A4" w14:textId="77777777" w:rsidR="0050341A" w:rsidRDefault="0050341A" w:rsidP="0050341A">
      <w:pPr>
        <w:spacing w:line="276" w:lineRule="auto"/>
        <w:jc w:val="both"/>
        <w:rPr>
          <w:rFonts w:ascii="Arial" w:hAnsi="Arial" w:cs="Arial"/>
          <w:sz w:val="22"/>
          <w:szCs w:val="22"/>
        </w:rPr>
      </w:pPr>
    </w:p>
    <w:p w14:paraId="79610062" w14:textId="40A0FB8C" w:rsidR="0050341A" w:rsidRDefault="0050341A" w:rsidP="0050341A">
      <w:pPr>
        <w:spacing w:line="276" w:lineRule="auto"/>
        <w:jc w:val="both"/>
        <w:rPr>
          <w:rFonts w:ascii="Arial" w:hAnsi="Arial" w:cs="Arial"/>
          <w:sz w:val="22"/>
          <w:szCs w:val="22"/>
        </w:rPr>
      </w:pPr>
      <w:r>
        <w:rPr>
          <w:rFonts w:ascii="Arial" w:hAnsi="Arial" w:cs="Arial"/>
          <w:sz w:val="22"/>
          <w:szCs w:val="22"/>
        </w:rPr>
        <w:t xml:space="preserve">Besluiten in de zin van </w:t>
      </w:r>
      <w:r w:rsidR="00A62956">
        <w:rPr>
          <w:rFonts w:ascii="Arial" w:hAnsi="Arial" w:cs="Arial"/>
          <w:sz w:val="22"/>
          <w:szCs w:val="22"/>
        </w:rPr>
        <w:t xml:space="preserve">art </w:t>
      </w:r>
      <w:r>
        <w:rPr>
          <w:rFonts w:ascii="Arial" w:hAnsi="Arial" w:cs="Arial"/>
          <w:sz w:val="22"/>
          <w:szCs w:val="22"/>
        </w:rPr>
        <w:t xml:space="preserve">1:3 </w:t>
      </w:r>
      <w:proofErr w:type="spellStart"/>
      <w:r>
        <w:rPr>
          <w:rFonts w:ascii="Arial" w:hAnsi="Arial" w:cs="Arial"/>
          <w:sz w:val="22"/>
          <w:szCs w:val="22"/>
        </w:rPr>
        <w:t>Awb</w:t>
      </w:r>
      <w:proofErr w:type="spellEnd"/>
      <w:r>
        <w:rPr>
          <w:rFonts w:ascii="Arial" w:hAnsi="Arial" w:cs="Arial"/>
          <w:sz w:val="22"/>
          <w:szCs w:val="22"/>
        </w:rPr>
        <w:t>:</w:t>
      </w:r>
    </w:p>
    <w:p w14:paraId="1958A145" w14:textId="09BEF39D" w:rsidR="0050341A" w:rsidRPr="000809A8" w:rsidRDefault="0050341A" w:rsidP="0050341A">
      <w:pPr>
        <w:pStyle w:val="ListParagraph"/>
        <w:numPr>
          <w:ilvl w:val="0"/>
          <w:numId w:val="1"/>
        </w:numPr>
        <w:spacing w:line="276" w:lineRule="auto"/>
        <w:jc w:val="both"/>
        <w:rPr>
          <w:rFonts w:ascii="Arial" w:hAnsi="Arial" w:cs="Arial"/>
          <w:i/>
          <w:sz w:val="22"/>
          <w:szCs w:val="22"/>
        </w:rPr>
      </w:pPr>
      <w:r>
        <w:rPr>
          <w:rFonts w:ascii="Arial" w:hAnsi="Arial" w:cs="Arial"/>
          <w:sz w:val="22"/>
          <w:szCs w:val="22"/>
        </w:rPr>
        <w:t xml:space="preserve">Een groot aantal normen uit de </w:t>
      </w:r>
      <w:proofErr w:type="spellStart"/>
      <w:r>
        <w:rPr>
          <w:rFonts w:ascii="Arial" w:hAnsi="Arial" w:cs="Arial"/>
          <w:sz w:val="22"/>
          <w:szCs w:val="22"/>
        </w:rPr>
        <w:t>Awb</w:t>
      </w:r>
      <w:proofErr w:type="spellEnd"/>
      <w:r>
        <w:rPr>
          <w:rFonts w:ascii="Arial" w:hAnsi="Arial" w:cs="Arial"/>
          <w:sz w:val="22"/>
          <w:szCs w:val="22"/>
        </w:rPr>
        <w:t xml:space="preserve"> is van toepassing op besluiten. Art 8:1</w:t>
      </w:r>
      <w:r w:rsidR="00A62956">
        <w:rPr>
          <w:rFonts w:ascii="Arial" w:hAnsi="Arial" w:cs="Arial"/>
          <w:sz w:val="22"/>
          <w:szCs w:val="22"/>
        </w:rPr>
        <w:t xml:space="preserve"> </w:t>
      </w:r>
      <w:proofErr w:type="spellStart"/>
      <w:r w:rsidR="00A62956">
        <w:rPr>
          <w:rFonts w:ascii="Arial" w:hAnsi="Arial" w:cs="Arial"/>
          <w:sz w:val="22"/>
          <w:szCs w:val="22"/>
        </w:rPr>
        <w:t>Awb</w:t>
      </w:r>
      <w:proofErr w:type="spellEnd"/>
      <w:r w:rsidR="00A62956">
        <w:rPr>
          <w:rFonts w:ascii="Arial" w:hAnsi="Arial" w:cs="Arial"/>
          <w:sz w:val="22"/>
          <w:szCs w:val="22"/>
        </w:rPr>
        <w:t xml:space="preserve"> vermeldt</w:t>
      </w:r>
      <w:r>
        <w:rPr>
          <w:rFonts w:ascii="Arial" w:hAnsi="Arial" w:cs="Arial"/>
          <w:sz w:val="22"/>
          <w:szCs w:val="22"/>
        </w:rPr>
        <w:t>: ‘</w:t>
      </w:r>
      <w:r w:rsidRPr="000809A8">
        <w:rPr>
          <w:rFonts w:ascii="Arial" w:hAnsi="Arial" w:cs="Arial"/>
          <w:i/>
          <w:sz w:val="22"/>
          <w:szCs w:val="22"/>
        </w:rPr>
        <w:t xml:space="preserve">tegen een </w:t>
      </w:r>
      <w:r w:rsidRPr="000809A8">
        <w:rPr>
          <w:rFonts w:ascii="Arial" w:hAnsi="Arial" w:cs="Arial"/>
          <w:b/>
          <w:i/>
          <w:sz w:val="22"/>
          <w:szCs w:val="22"/>
        </w:rPr>
        <w:t>besluit</w:t>
      </w:r>
      <w:r w:rsidRPr="000809A8">
        <w:rPr>
          <w:rFonts w:ascii="Arial" w:hAnsi="Arial" w:cs="Arial"/>
          <w:i/>
          <w:sz w:val="22"/>
          <w:szCs w:val="22"/>
        </w:rPr>
        <w:t>, kan een belanghebbende procederen.’</w:t>
      </w:r>
      <w:r>
        <w:rPr>
          <w:rFonts w:ascii="Arial" w:hAnsi="Arial" w:cs="Arial"/>
          <w:i/>
          <w:sz w:val="22"/>
          <w:szCs w:val="22"/>
        </w:rPr>
        <w:t xml:space="preserve"> </w:t>
      </w:r>
    </w:p>
    <w:p w14:paraId="782F9CAB" w14:textId="0A0CB67A" w:rsidR="0050341A" w:rsidRDefault="0050341A" w:rsidP="0050341A">
      <w:pPr>
        <w:pStyle w:val="ListParagraph"/>
        <w:numPr>
          <w:ilvl w:val="0"/>
          <w:numId w:val="1"/>
        </w:numPr>
        <w:spacing w:line="276" w:lineRule="auto"/>
        <w:jc w:val="both"/>
        <w:rPr>
          <w:rFonts w:ascii="Arial" w:hAnsi="Arial" w:cs="Arial"/>
          <w:sz w:val="22"/>
          <w:szCs w:val="22"/>
        </w:rPr>
      </w:pPr>
      <w:r>
        <w:rPr>
          <w:rFonts w:ascii="Arial" w:hAnsi="Arial" w:cs="Arial"/>
          <w:sz w:val="22"/>
          <w:szCs w:val="22"/>
        </w:rPr>
        <w:t>Rechtsbescherming bij</w:t>
      </w:r>
      <w:r w:rsidR="00A62956">
        <w:rPr>
          <w:rFonts w:ascii="Arial" w:hAnsi="Arial" w:cs="Arial"/>
          <w:sz w:val="22"/>
          <w:szCs w:val="22"/>
        </w:rPr>
        <w:t xml:space="preserve"> de</w:t>
      </w:r>
      <w:r>
        <w:rPr>
          <w:rFonts w:ascii="Arial" w:hAnsi="Arial" w:cs="Arial"/>
          <w:sz w:val="22"/>
          <w:szCs w:val="22"/>
        </w:rPr>
        <w:t xml:space="preserve"> bestuursrechter.</w:t>
      </w:r>
    </w:p>
    <w:p w14:paraId="559A4CB2" w14:textId="77777777" w:rsidR="0050341A" w:rsidRDefault="0050341A" w:rsidP="0050341A">
      <w:pPr>
        <w:spacing w:line="276" w:lineRule="auto"/>
        <w:jc w:val="both"/>
        <w:rPr>
          <w:rFonts w:ascii="Arial" w:hAnsi="Arial" w:cs="Arial"/>
          <w:sz w:val="22"/>
          <w:szCs w:val="22"/>
        </w:rPr>
      </w:pPr>
    </w:p>
    <w:p w14:paraId="1B7D3D2E" w14:textId="24C11813" w:rsidR="0050341A" w:rsidRDefault="00A62956" w:rsidP="0050341A">
      <w:pPr>
        <w:spacing w:line="276" w:lineRule="auto"/>
        <w:jc w:val="both"/>
        <w:rPr>
          <w:rFonts w:ascii="Arial" w:hAnsi="Arial" w:cs="Arial"/>
          <w:sz w:val="22"/>
          <w:szCs w:val="22"/>
        </w:rPr>
      </w:pPr>
      <w:r>
        <w:rPr>
          <w:rFonts w:ascii="Arial" w:hAnsi="Arial" w:cs="Arial"/>
          <w:sz w:val="22"/>
          <w:szCs w:val="22"/>
        </w:rPr>
        <w:t>Voorwaarden a</w:t>
      </w:r>
      <w:r w:rsidR="0050341A">
        <w:rPr>
          <w:rFonts w:ascii="Arial" w:hAnsi="Arial" w:cs="Arial"/>
          <w:sz w:val="22"/>
          <w:szCs w:val="22"/>
        </w:rPr>
        <w:t xml:space="preserve">rt 1:3 </w:t>
      </w:r>
      <w:proofErr w:type="spellStart"/>
      <w:r w:rsidR="0050341A">
        <w:rPr>
          <w:rFonts w:ascii="Arial" w:hAnsi="Arial" w:cs="Arial"/>
          <w:sz w:val="22"/>
          <w:szCs w:val="22"/>
        </w:rPr>
        <w:t>Awb</w:t>
      </w:r>
      <w:proofErr w:type="spellEnd"/>
      <w:r w:rsidR="0050341A">
        <w:rPr>
          <w:rFonts w:ascii="Arial" w:hAnsi="Arial" w:cs="Arial"/>
          <w:sz w:val="22"/>
          <w:szCs w:val="22"/>
        </w:rPr>
        <w:t>:</w:t>
      </w:r>
    </w:p>
    <w:p w14:paraId="2FF29530" w14:textId="77777777" w:rsidR="00A62956" w:rsidRDefault="0050341A" w:rsidP="0050341A">
      <w:pPr>
        <w:spacing w:line="276" w:lineRule="auto"/>
        <w:jc w:val="both"/>
        <w:rPr>
          <w:rFonts w:ascii="Arial" w:hAnsi="Arial" w:cs="Arial"/>
          <w:sz w:val="22"/>
          <w:szCs w:val="22"/>
        </w:rPr>
      </w:pPr>
      <w:r w:rsidRPr="003D3E11">
        <w:rPr>
          <w:rFonts w:ascii="Arial" w:hAnsi="Arial" w:cs="Arial"/>
          <w:b/>
          <w:sz w:val="22"/>
          <w:szCs w:val="22"/>
        </w:rPr>
        <w:t>Schriftelijk:</w:t>
      </w:r>
      <w:r>
        <w:rPr>
          <w:rFonts w:ascii="Arial" w:hAnsi="Arial" w:cs="Arial"/>
          <w:sz w:val="22"/>
          <w:szCs w:val="22"/>
        </w:rPr>
        <w:t xml:space="preserve"> het doel van dit vereiste is de kenbaarheid van wat de overheid doet/mag doen. Het is niet noodzakelijk om dit vereiste te stellen, in Duitsland en Frankrijk geldt het bijvoorbeeld niet. Wat valt onder schriftelijk? Alles wat herleid kan worden naar schrift. Art 2:14/2:15</w:t>
      </w:r>
      <w:r w:rsidR="00A62956">
        <w:rPr>
          <w:rFonts w:ascii="Arial" w:hAnsi="Arial" w:cs="Arial"/>
          <w:sz w:val="22"/>
          <w:szCs w:val="22"/>
        </w:rPr>
        <w:t xml:space="preserve"> </w:t>
      </w:r>
      <w:proofErr w:type="spellStart"/>
      <w:r w:rsidR="00A62956">
        <w:rPr>
          <w:rFonts w:ascii="Arial" w:hAnsi="Arial" w:cs="Arial"/>
          <w:sz w:val="22"/>
          <w:szCs w:val="22"/>
        </w:rPr>
        <w:t>Awb</w:t>
      </w:r>
      <w:proofErr w:type="spellEnd"/>
      <w:r>
        <w:rPr>
          <w:rFonts w:ascii="Arial" w:hAnsi="Arial" w:cs="Arial"/>
          <w:sz w:val="22"/>
          <w:szCs w:val="22"/>
        </w:rPr>
        <w:t xml:space="preserve"> stelt eisen aan elektronisch besturend verkeer. </w:t>
      </w:r>
    </w:p>
    <w:p w14:paraId="5411CA9C" w14:textId="1EC55BC2" w:rsidR="00A62956" w:rsidRDefault="00A62956" w:rsidP="0050341A">
      <w:pPr>
        <w:spacing w:line="276" w:lineRule="auto"/>
        <w:jc w:val="both"/>
        <w:rPr>
          <w:rFonts w:ascii="Arial" w:hAnsi="Arial" w:cs="Arial"/>
          <w:i/>
          <w:sz w:val="22"/>
          <w:szCs w:val="22"/>
        </w:rPr>
      </w:pPr>
      <w:r>
        <w:rPr>
          <w:rFonts w:ascii="Arial" w:hAnsi="Arial" w:cs="Arial"/>
          <w:i/>
          <w:sz w:val="22"/>
          <w:szCs w:val="22"/>
        </w:rPr>
        <w:t>Voorbeeld: s</w:t>
      </w:r>
      <w:r w:rsidR="0050341A" w:rsidRPr="000809A8">
        <w:rPr>
          <w:rFonts w:ascii="Arial" w:hAnsi="Arial" w:cs="Arial"/>
          <w:i/>
          <w:sz w:val="22"/>
          <w:szCs w:val="22"/>
        </w:rPr>
        <w:t xml:space="preserve">tempel ‘afgekeurd’ op vlees. Dit is schriftelijk, want het gaat om schrifttekens op het product, kan dus een besluit zijn in de zin van de </w:t>
      </w:r>
      <w:proofErr w:type="spellStart"/>
      <w:r w:rsidR="0050341A" w:rsidRPr="000809A8">
        <w:rPr>
          <w:rFonts w:ascii="Arial" w:hAnsi="Arial" w:cs="Arial"/>
          <w:i/>
          <w:sz w:val="22"/>
          <w:szCs w:val="22"/>
        </w:rPr>
        <w:t>Awb</w:t>
      </w:r>
      <w:proofErr w:type="spellEnd"/>
      <w:r w:rsidR="0050341A" w:rsidRPr="000809A8">
        <w:rPr>
          <w:rFonts w:ascii="Arial" w:hAnsi="Arial" w:cs="Arial"/>
          <w:i/>
          <w:sz w:val="22"/>
          <w:szCs w:val="22"/>
        </w:rPr>
        <w:t>.</w:t>
      </w:r>
      <w:r w:rsidR="0050341A">
        <w:rPr>
          <w:rFonts w:ascii="Arial" w:hAnsi="Arial" w:cs="Arial"/>
          <w:i/>
          <w:sz w:val="22"/>
          <w:szCs w:val="22"/>
        </w:rPr>
        <w:t xml:space="preserve"> </w:t>
      </w:r>
    </w:p>
    <w:p w14:paraId="2EA0D27F" w14:textId="7162E7EB" w:rsidR="0050341A" w:rsidRDefault="0050341A" w:rsidP="0050341A">
      <w:pPr>
        <w:spacing w:line="276" w:lineRule="auto"/>
        <w:jc w:val="both"/>
        <w:rPr>
          <w:rFonts w:ascii="Arial" w:hAnsi="Arial" w:cs="Arial"/>
          <w:sz w:val="22"/>
          <w:szCs w:val="22"/>
        </w:rPr>
      </w:pPr>
      <w:r>
        <w:rPr>
          <w:rFonts w:ascii="Arial" w:hAnsi="Arial" w:cs="Arial"/>
          <w:sz w:val="22"/>
          <w:szCs w:val="22"/>
        </w:rPr>
        <w:t xml:space="preserve">Bekendmaken van een besluit is iets anders dan een besluit zelf. Dit moet onderscheiden worden van de eis van </w:t>
      </w:r>
      <w:proofErr w:type="spellStart"/>
      <w:r>
        <w:rPr>
          <w:rFonts w:ascii="Arial" w:hAnsi="Arial" w:cs="Arial"/>
          <w:sz w:val="22"/>
          <w:szCs w:val="22"/>
        </w:rPr>
        <w:t>schriftelijkheid</w:t>
      </w:r>
      <w:proofErr w:type="spellEnd"/>
      <w:r>
        <w:rPr>
          <w:rFonts w:ascii="Arial" w:hAnsi="Arial" w:cs="Arial"/>
          <w:sz w:val="22"/>
          <w:szCs w:val="22"/>
        </w:rPr>
        <w:t xml:space="preserve">. </w:t>
      </w:r>
    </w:p>
    <w:p w14:paraId="6AB8223C" w14:textId="068AA405" w:rsidR="0050341A" w:rsidRDefault="0050341A" w:rsidP="0050341A">
      <w:pPr>
        <w:spacing w:line="276" w:lineRule="auto"/>
        <w:jc w:val="both"/>
        <w:rPr>
          <w:rFonts w:ascii="Arial" w:hAnsi="Arial" w:cs="Arial"/>
          <w:sz w:val="22"/>
          <w:szCs w:val="22"/>
        </w:rPr>
      </w:pPr>
      <w:r>
        <w:rPr>
          <w:rFonts w:ascii="Arial" w:hAnsi="Arial" w:cs="Arial"/>
          <w:b/>
          <w:sz w:val="22"/>
          <w:szCs w:val="22"/>
        </w:rPr>
        <w:t xml:space="preserve">Bestuursorgaan: </w:t>
      </w:r>
      <w:r>
        <w:rPr>
          <w:rFonts w:ascii="Arial" w:hAnsi="Arial" w:cs="Arial"/>
          <w:sz w:val="22"/>
          <w:szCs w:val="22"/>
        </w:rPr>
        <w:t>er moet nagegaan kunnen worden of het orgaan bevoegd is om een bepaalde handeling te verrichten. Als bij mandaat staat ‘namens bestuursorgaan’, mag ervan uit gegaan worden dat dit een besl</w:t>
      </w:r>
      <w:r w:rsidR="00A62956">
        <w:rPr>
          <w:rFonts w:ascii="Arial" w:hAnsi="Arial" w:cs="Arial"/>
          <w:sz w:val="22"/>
          <w:szCs w:val="22"/>
        </w:rPr>
        <w:t xml:space="preserve">issing van een bestuursorgaan </w:t>
      </w:r>
      <w:r>
        <w:rPr>
          <w:rFonts w:ascii="Arial" w:hAnsi="Arial" w:cs="Arial"/>
          <w:sz w:val="22"/>
          <w:szCs w:val="22"/>
        </w:rPr>
        <w:t>is. Als je een mailtje van een ambtenaar krijgt, is dit niet gelijk een besl</w:t>
      </w:r>
      <w:r w:rsidR="00A62956">
        <w:rPr>
          <w:rFonts w:ascii="Arial" w:hAnsi="Arial" w:cs="Arial"/>
          <w:sz w:val="22"/>
          <w:szCs w:val="22"/>
        </w:rPr>
        <w:t>issing van een bestuursorgaan</w:t>
      </w:r>
      <w:r>
        <w:rPr>
          <w:rFonts w:ascii="Arial" w:hAnsi="Arial" w:cs="Arial"/>
          <w:sz w:val="22"/>
          <w:szCs w:val="22"/>
        </w:rPr>
        <w:t xml:space="preserve">, moet in dat geval wel bijvoorbeeld namens het college van B&amp;W zijn. </w:t>
      </w:r>
    </w:p>
    <w:p w14:paraId="3506384E" w14:textId="1C5D9363" w:rsidR="0050341A" w:rsidRDefault="0050341A" w:rsidP="0050341A">
      <w:pPr>
        <w:spacing w:line="276" w:lineRule="auto"/>
        <w:jc w:val="both"/>
        <w:rPr>
          <w:rFonts w:ascii="Arial" w:hAnsi="Arial" w:cs="Arial"/>
          <w:sz w:val="22"/>
          <w:szCs w:val="22"/>
        </w:rPr>
      </w:pPr>
      <w:r>
        <w:rPr>
          <w:rFonts w:ascii="Arial" w:hAnsi="Arial" w:cs="Arial"/>
          <w:b/>
          <w:sz w:val="22"/>
          <w:szCs w:val="22"/>
        </w:rPr>
        <w:t xml:space="preserve">Rechtshandeling: </w:t>
      </w:r>
      <w:r w:rsidR="00A62956">
        <w:rPr>
          <w:rFonts w:ascii="Arial" w:hAnsi="Arial" w:cs="Arial"/>
          <w:sz w:val="22"/>
          <w:szCs w:val="22"/>
        </w:rPr>
        <w:t xml:space="preserve">de schriftelijke beslissing van het bestuursorgaan </w:t>
      </w:r>
      <w:r>
        <w:rPr>
          <w:rFonts w:ascii="Arial" w:hAnsi="Arial" w:cs="Arial"/>
          <w:sz w:val="22"/>
          <w:szCs w:val="22"/>
        </w:rPr>
        <w:t xml:space="preserve">moet gericht zijn op een rechtsgevolg. </w:t>
      </w:r>
      <w:r w:rsidR="00A62956">
        <w:rPr>
          <w:rFonts w:ascii="Arial" w:hAnsi="Arial" w:cs="Arial"/>
          <w:sz w:val="22"/>
          <w:szCs w:val="22"/>
        </w:rPr>
        <w:t>Het begrip rechtshandeling i</w:t>
      </w:r>
      <w:r>
        <w:rPr>
          <w:rFonts w:ascii="Arial" w:hAnsi="Arial" w:cs="Arial"/>
          <w:sz w:val="22"/>
          <w:szCs w:val="22"/>
        </w:rPr>
        <w:t>s over het hele recht hetzelfde, dus zowel bij privaat als publiekrecht</w:t>
      </w:r>
      <w:r w:rsidR="00A62956">
        <w:rPr>
          <w:rFonts w:ascii="Arial" w:hAnsi="Arial" w:cs="Arial"/>
          <w:sz w:val="22"/>
          <w:szCs w:val="22"/>
        </w:rPr>
        <w:t xml:space="preserve"> moet er een beoogd rechtsgevolg zijn</w:t>
      </w:r>
      <w:r>
        <w:rPr>
          <w:rFonts w:ascii="Arial" w:hAnsi="Arial" w:cs="Arial"/>
          <w:sz w:val="22"/>
          <w:szCs w:val="22"/>
        </w:rPr>
        <w:t xml:space="preserve">. Er hoeft niet per se een rechtsgevolg te ontstaan, </w:t>
      </w:r>
      <w:r w:rsidR="00A62956">
        <w:rPr>
          <w:rFonts w:ascii="Arial" w:hAnsi="Arial" w:cs="Arial"/>
          <w:sz w:val="22"/>
          <w:szCs w:val="22"/>
        </w:rPr>
        <w:t xml:space="preserve">het </w:t>
      </w:r>
      <w:r>
        <w:rPr>
          <w:rFonts w:ascii="Arial" w:hAnsi="Arial" w:cs="Arial"/>
          <w:sz w:val="22"/>
          <w:szCs w:val="22"/>
        </w:rPr>
        <w:t xml:space="preserve">moet enkel worden beoogd. </w:t>
      </w:r>
      <w:r w:rsidR="004A191D">
        <w:rPr>
          <w:rFonts w:ascii="Arial" w:hAnsi="Arial" w:cs="Arial"/>
          <w:sz w:val="22"/>
          <w:szCs w:val="22"/>
        </w:rPr>
        <w:t>Uit</w:t>
      </w:r>
      <w:r>
        <w:rPr>
          <w:rFonts w:ascii="Arial" w:hAnsi="Arial" w:cs="Arial"/>
          <w:sz w:val="22"/>
          <w:szCs w:val="22"/>
        </w:rPr>
        <w:t xml:space="preserve"> jurisprudentie </w:t>
      </w:r>
      <w:r w:rsidR="004A191D">
        <w:rPr>
          <w:rFonts w:ascii="Arial" w:hAnsi="Arial" w:cs="Arial"/>
          <w:sz w:val="22"/>
          <w:szCs w:val="22"/>
        </w:rPr>
        <w:t xml:space="preserve">blijkt dat </w:t>
      </w:r>
      <w:r>
        <w:rPr>
          <w:rFonts w:ascii="Arial" w:hAnsi="Arial" w:cs="Arial"/>
          <w:sz w:val="22"/>
          <w:szCs w:val="22"/>
        </w:rPr>
        <w:t xml:space="preserve">een brief die iets toezegt of positief over een onderwerp is, </w:t>
      </w:r>
      <w:r w:rsidR="004A191D">
        <w:rPr>
          <w:rFonts w:ascii="Arial" w:hAnsi="Arial" w:cs="Arial"/>
          <w:sz w:val="22"/>
          <w:szCs w:val="22"/>
        </w:rPr>
        <w:t xml:space="preserve">nog </w:t>
      </w:r>
      <w:r>
        <w:rPr>
          <w:rFonts w:ascii="Arial" w:hAnsi="Arial" w:cs="Arial"/>
          <w:sz w:val="22"/>
          <w:szCs w:val="22"/>
        </w:rPr>
        <w:t>geen besluit</w:t>
      </w:r>
      <w:r w:rsidR="004A191D">
        <w:rPr>
          <w:rFonts w:ascii="Arial" w:hAnsi="Arial" w:cs="Arial"/>
          <w:sz w:val="22"/>
          <w:szCs w:val="22"/>
        </w:rPr>
        <w:t xml:space="preserve"> is</w:t>
      </w:r>
      <w:r>
        <w:rPr>
          <w:rFonts w:ascii="Arial" w:hAnsi="Arial" w:cs="Arial"/>
          <w:sz w:val="22"/>
          <w:szCs w:val="22"/>
        </w:rPr>
        <w:t>. Recht</w:t>
      </w:r>
      <w:r w:rsidR="004A191D">
        <w:rPr>
          <w:rFonts w:ascii="Arial" w:hAnsi="Arial" w:cs="Arial"/>
          <w:sz w:val="22"/>
          <w:szCs w:val="22"/>
        </w:rPr>
        <w:t xml:space="preserve"> </w:t>
      </w:r>
      <w:r>
        <w:rPr>
          <w:rFonts w:ascii="Arial" w:hAnsi="Arial" w:cs="Arial"/>
          <w:sz w:val="22"/>
          <w:szCs w:val="22"/>
        </w:rPr>
        <w:t>vaststellende besluiten, VB: een belastingaanslag</w:t>
      </w:r>
      <w:r w:rsidR="004A191D">
        <w:rPr>
          <w:rFonts w:ascii="Arial" w:hAnsi="Arial" w:cs="Arial"/>
          <w:sz w:val="22"/>
          <w:szCs w:val="22"/>
        </w:rPr>
        <w:t>:</w:t>
      </w:r>
      <w:r>
        <w:rPr>
          <w:rFonts w:ascii="Arial" w:hAnsi="Arial" w:cs="Arial"/>
          <w:sz w:val="22"/>
          <w:szCs w:val="22"/>
        </w:rPr>
        <w:t xml:space="preserve"> werkt alleen de wet uit, is dus geen rechtsgevolg. </w:t>
      </w:r>
    </w:p>
    <w:p w14:paraId="4AAAE060" w14:textId="77777777" w:rsidR="0050341A" w:rsidRDefault="0050341A" w:rsidP="0050341A">
      <w:pPr>
        <w:pStyle w:val="ListParagraph"/>
        <w:numPr>
          <w:ilvl w:val="0"/>
          <w:numId w:val="1"/>
        </w:numPr>
        <w:spacing w:line="276" w:lineRule="auto"/>
        <w:jc w:val="both"/>
        <w:rPr>
          <w:rFonts w:ascii="Arial" w:hAnsi="Arial" w:cs="Arial"/>
          <w:sz w:val="22"/>
          <w:szCs w:val="22"/>
        </w:rPr>
      </w:pPr>
      <w:r>
        <w:rPr>
          <w:rFonts w:ascii="Arial" w:hAnsi="Arial" w:cs="Arial"/>
          <w:sz w:val="22"/>
          <w:szCs w:val="22"/>
        </w:rPr>
        <w:lastRenderedPageBreak/>
        <w:t>Gericht: beoogd/geacht, het moet worden beoogd.</w:t>
      </w:r>
    </w:p>
    <w:p w14:paraId="186EAD20" w14:textId="77777777" w:rsidR="0050341A" w:rsidRDefault="0050341A" w:rsidP="0050341A">
      <w:pPr>
        <w:pStyle w:val="ListParagraph"/>
        <w:numPr>
          <w:ilvl w:val="0"/>
          <w:numId w:val="1"/>
        </w:numPr>
        <w:spacing w:line="276" w:lineRule="auto"/>
        <w:jc w:val="both"/>
        <w:rPr>
          <w:rFonts w:ascii="Arial" w:hAnsi="Arial" w:cs="Arial"/>
          <w:sz w:val="22"/>
          <w:szCs w:val="22"/>
        </w:rPr>
      </w:pPr>
      <w:r>
        <w:rPr>
          <w:rFonts w:ascii="Arial" w:hAnsi="Arial" w:cs="Arial"/>
          <w:sz w:val="22"/>
          <w:szCs w:val="22"/>
        </w:rPr>
        <w:t xml:space="preserve">Rechtsgevolg: verandering in de wereld van het recht. </w:t>
      </w:r>
    </w:p>
    <w:p w14:paraId="68F46DD4" w14:textId="4CEBF2FD" w:rsidR="0050341A" w:rsidRDefault="0050341A" w:rsidP="0050341A">
      <w:pPr>
        <w:spacing w:line="276" w:lineRule="auto"/>
        <w:jc w:val="both"/>
        <w:rPr>
          <w:rFonts w:ascii="Arial" w:hAnsi="Arial" w:cs="Arial"/>
          <w:sz w:val="22"/>
          <w:szCs w:val="22"/>
        </w:rPr>
      </w:pPr>
      <w:r>
        <w:rPr>
          <w:rFonts w:ascii="Arial" w:hAnsi="Arial" w:cs="Arial"/>
          <w:b/>
          <w:sz w:val="22"/>
          <w:szCs w:val="22"/>
        </w:rPr>
        <w:t xml:space="preserve">Publiekrechtelijk: </w:t>
      </w:r>
      <w:r>
        <w:rPr>
          <w:rFonts w:ascii="Arial" w:hAnsi="Arial" w:cs="Arial"/>
          <w:sz w:val="22"/>
          <w:szCs w:val="22"/>
        </w:rPr>
        <w:t xml:space="preserve">de beslissing moet </w:t>
      </w:r>
      <w:r w:rsidR="004A191D">
        <w:rPr>
          <w:rFonts w:ascii="Arial" w:hAnsi="Arial" w:cs="Arial"/>
          <w:sz w:val="22"/>
          <w:szCs w:val="22"/>
        </w:rPr>
        <w:t xml:space="preserve">tot slot </w:t>
      </w:r>
      <w:r>
        <w:rPr>
          <w:rFonts w:ascii="Arial" w:hAnsi="Arial" w:cs="Arial"/>
          <w:sz w:val="22"/>
          <w:szCs w:val="22"/>
        </w:rPr>
        <w:t xml:space="preserve">zijn gebaseerd op een wettelijke bevoegdheid om eenzijdige publiekrechtelijke rechtsgevolgen in het leven te roepen. </w:t>
      </w:r>
      <w:r w:rsidR="004A191D">
        <w:rPr>
          <w:rFonts w:ascii="Arial" w:hAnsi="Arial" w:cs="Arial"/>
          <w:sz w:val="22"/>
          <w:szCs w:val="22"/>
        </w:rPr>
        <w:t>De rechtshandeling m</w:t>
      </w:r>
      <w:r>
        <w:rPr>
          <w:rFonts w:ascii="Arial" w:hAnsi="Arial" w:cs="Arial"/>
          <w:sz w:val="22"/>
          <w:szCs w:val="22"/>
        </w:rPr>
        <w:t xml:space="preserve">oet gaan om een exclusief aan de overheid toekomende bevoegdheid. </w:t>
      </w:r>
    </w:p>
    <w:p w14:paraId="0426499E" w14:textId="77777777" w:rsidR="0050341A" w:rsidRDefault="0050341A" w:rsidP="0050341A">
      <w:pPr>
        <w:spacing w:line="276" w:lineRule="auto"/>
        <w:jc w:val="both"/>
        <w:rPr>
          <w:rFonts w:ascii="Arial" w:hAnsi="Arial" w:cs="Arial"/>
          <w:sz w:val="22"/>
          <w:szCs w:val="22"/>
        </w:rPr>
      </w:pPr>
    </w:p>
    <w:p w14:paraId="4BE2DF94" w14:textId="77777777" w:rsidR="0050341A" w:rsidRDefault="0050341A" w:rsidP="0050341A">
      <w:pPr>
        <w:spacing w:line="276" w:lineRule="auto"/>
        <w:jc w:val="both"/>
        <w:rPr>
          <w:rFonts w:ascii="Arial" w:hAnsi="Arial" w:cs="Arial"/>
          <w:i/>
          <w:sz w:val="22"/>
          <w:szCs w:val="22"/>
        </w:rPr>
      </w:pPr>
      <w:r>
        <w:rPr>
          <w:rFonts w:ascii="Arial" w:hAnsi="Arial" w:cs="Arial"/>
          <w:i/>
          <w:sz w:val="22"/>
          <w:szCs w:val="22"/>
        </w:rPr>
        <w:t xml:space="preserve">Stichting Afwikkeling </w:t>
      </w:r>
      <w:proofErr w:type="spellStart"/>
      <w:r>
        <w:rPr>
          <w:rFonts w:ascii="Arial" w:hAnsi="Arial" w:cs="Arial"/>
          <w:i/>
          <w:sz w:val="22"/>
          <w:szCs w:val="22"/>
        </w:rPr>
        <w:t>Marorgelden</w:t>
      </w:r>
      <w:proofErr w:type="spellEnd"/>
      <w:r>
        <w:rPr>
          <w:rFonts w:ascii="Arial" w:hAnsi="Arial" w:cs="Arial"/>
          <w:i/>
          <w:sz w:val="22"/>
          <w:szCs w:val="22"/>
        </w:rPr>
        <w:t xml:space="preserve"> Overheid: op geld waardeerbare uitkering, waar een a-orgaan in beslissende mate de criteria heeft vastgesteld en de uitkeringen minimaal voor 2/3</w:t>
      </w:r>
      <w:r w:rsidRPr="009974C5">
        <w:rPr>
          <w:rFonts w:ascii="Arial" w:hAnsi="Arial" w:cs="Arial"/>
          <w:i/>
          <w:sz w:val="22"/>
          <w:szCs w:val="22"/>
          <w:vertAlign w:val="superscript"/>
        </w:rPr>
        <w:t>e</w:t>
      </w:r>
      <w:r>
        <w:rPr>
          <w:rFonts w:ascii="Arial" w:hAnsi="Arial" w:cs="Arial"/>
          <w:i/>
          <w:sz w:val="22"/>
          <w:szCs w:val="22"/>
        </w:rPr>
        <w:t xml:space="preserve"> worden gefinancierd, is er sprake van een bestuursorgaan. Als de stichting gezien wordt als bestuursorgaan, heeft het een uniek exclusieve bevoegdheid, komt niet aan iedereen toe. Bij uitoefening van wat de a-organen hebben bedacht, is er sprake van een bestuursorgaan. </w:t>
      </w:r>
    </w:p>
    <w:p w14:paraId="59A81EE9" w14:textId="77777777" w:rsidR="0050341A" w:rsidRDefault="0050341A" w:rsidP="0050341A">
      <w:pPr>
        <w:spacing w:line="276" w:lineRule="auto"/>
        <w:jc w:val="both"/>
        <w:rPr>
          <w:rFonts w:ascii="Arial" w:hAnsi="Arial" w:cs="Arial"/>
          <w:i/>
          <w:sz w:val="22"/>
          <w:szCs w:val="22"/>
        </w:rPr>
      </w:pPr>
    </w:p>
    <w:p w14:paraId="21B6AAEF" w14:textId="77777777" w:rsidR="0050341A" w:rsidRPr="00B336F2" w:rsidRDefault="0050341A" w:rsidP="0050341A">
      <w:pPr>
        <w:spacing w:line="276" w:lineRule="auto"/>
        <w:jc w:val="both"/>
        <w:rPr>
          <w:rFonts w:ascii="Arial" w:hAnsi="Arial" w:cs="Arial"/>
          <w:b/>
          <w:sz w:val="22"/>
          <w:szCs w:val="22"/>
        </w:rPr>
      </w:pPr>
      <w:r w:rsidRPr="00B336F2">
        <w:rPr>
          <w:rFonts w:ascii="Arial" w:hAnsi="Arial" w:cs="Arial"/>
          <w:b/>
          <w:sz w:val="22"/>
          <w:szCs w:val="22"/>
        </w:rPr>
        <w:t>Besluit:</w:t>
      </w:r>
    </w:p>
    <w:p w14:paraId="77C867F1" w14:textId="77777777" w:rsidR="0050341A" w:rsidRPr="00B370FF" w:rsidRDefault="0050341A" w:rsidP="0050341A">
      <w:pPr>
        <w:pStyle w:val="ListParagraph"/>
        <w:numPr>
          <w:ilvl w:val="0"/>
          <w:numId w:val="1"/>
        </w:numPr>
        <w:spacing w:line="276" w:lineRule="auto"/>
        <w:jc w:val="both"/>
        <w:rPr>
          <w:rFonts w:ascii="Arial" w:hAnsi="Arial" w:cs="Arial"/>
          <w:sz w:val="22"/>
          <w:szCs w:val="22"/>
        </w:rPr>
      </w:pPr>
      <w:r w:rsidRPr="009974C5">
        <w:rPr>
          <w:rFonts w:ascii="Arial" w:hAnsi="Arial" w:cs="Arial"/>
          <w:sz w:val="22"/>
          <w:szCs w:val="22"/>
        </w:rPr>
        <w:t xml:space="preserve">Besluiten met een individuele strekking </w:t>
      </w:r>
    </w:p>
    <w:p w14:paraId="5E486F93" w14:textId="77777777" w:rsidR="0050341A" w:rsidRDefault="0050341A" w:rsidP="0050341A">
      <w:pPr>
        <w:pStyle w:val="ListParagraph"/>
        <w:numPr>
          <w:ilvl w:val="1"/>
          <w:numId w:val="1"/>
        </w:numPr>
        <w:spacing w:line="276" w:lineRule="auto"/>
        <w:jc w:val="both"/>
        <w:rPr>
          <w:rFonts w:ascii="Arial" w:hAnsi="Arial" w:cs="Arial"/>
          <w:sz w:val="22"/>
          <w:szCs w:val="22"/>
        </w:rPr>
      </w:pPr>
      <w:r>
        <w:rPr>
          <w:rFonts w:ascii="Arial" w:hAnsi="Arial" w:cs="Arial"/>
          <w:sz w:val="22"/>
          <w:szCs w:val="22"/>
        </w:rPr>
        <w:t>B</w:t>
      </w:r>
      <w:r w:rsidRPr="009974C5">
        <w:rPr>
          <w:rFonts w:ascii="Arial" w:hAnsi="Arial" w:cs="Arial"/>
          <w:sz w:val="22"/>
          <w:szCs w:val="22"/>
        </w:rPr>
        <w:t xml:space="preserve">eschikking. </w:t>
      </w:r>
    </w:p>
    <w:p w14:paraId="1BED5151" w14:textId="12D5AC54" w:rsidR="0050341A" w:rsidRDefault="0050341A" w:rsidP="0050341A">
      <w:pPr>
        <w:pStyle w:val="ListParagraph"/>
        <w:numPr>
          <w:ilvl w:val="2"/>
          <w:numId w:val="1"/>
        </w:numPr>
        <w:spacing w:line="276" w:lineRule="auto"/>
        <w:jc w:val="both"/>
        <w:rPr>
          <w:rFonts w:ascii="Arial" w:hAnsi="Arial" w:cs="Arial"/>
          <w:sz w:val="22"/>
          <w:szCs w:val="22"/>
        </w:rPr>
      </w:pPr>
      <w:r>
        <w:rPr>
          <w:rFonts w:ascii="Arial" w:hAnsi="Arial" w:cs="Arial"/>
          <w:sz w:val="22"/>
          <w:szCs w:val="22"/>
        </w:rPr>
        <w:t>Persoonsgericht</w:t>
      </w:r>
    </w:p>
    <w:p w14:paraId="7A554E03" w14:textId="2A40D2E1" w:rsidR="0050341A" w:rsidRDefault="0050341A" w:rsidP="0050341A">
      <w:pPr>
        <w:pStyle w:val="ListParagraph"/>
        <w:numPr>
          <w:ilvl w:val="2"/>
          <w:numId w:val="1"/>
        </w:numPr>
        <w:spacing w:line="276" w:lineRule="auto"/>
        <w:jc w:val="both"/>
        <w:rPr>
          <w:rFonts w:ascii="Arial" w:hAnsi="Arial" w:cs="Arial"/>
          <w:sz w:val="22"/>
          <w:szCs w:val="22"/>
        </w:rPr>
      </w:pPr>
      <w:proofErr w:type="spellStart"/>
      <w:r>
        <w:rPr>
          <w:rFonts w:ascii="Arial" w:hAnsi="Arial" w:cs="Arial"/>
          <w:sz w:val="22"/>
          <w:szCs w:val="22"/>
        </w:rPr>
        <w:t>Zaaksgericht</w:t>
      </w:r>
      <w:proofErr w:type="spellEnd"/>
      <w:r>
        <w:rPr>
          <w:rFonts w:ascii="Arial" w:hAnsi="Arial" w:cs="Arial"/>
          <w:sz w:val="22"/>
          <w:szCs w:val="22"/>
        </w:rPr>
        <w:t xml:space="preserve"> </w:t>
      </w:r>
    </w:p>
    <w:p w14:paraId="359ED522" w14:textId="77777777" w:rsidR="0050341A" w:rsidRDefault="0050341A" w:rsidP="0050341A">
      <w:pPr>
        <w:pStyle w:val="ListParagraph"/>
        <w:numPr>
          <w:ilvl w:val="0"/>
          <w:numId w:val="1"/>
        </w:numPr>
        <w:spacing w:line="276" w:lineRule="auto"/>
        <w:jc w:val="both"/>
        <w:rPr>
          <w:rFonts w:ascii="Arial" w:hAnsi="Arial" w:cs="Arial"/>
          <w:sz w:val="22"/>
          <w:szCs w:val="22"/>
        </w:rPr>
      </w:pPr>
      <w:r>
        <w:rPr>
          <w:rFonts w:ascii="Arial" w:hAnsi="Arial" w:cs="Arial"/>
          <w:sz w:val="22"/>
          <w:szCs w:val="22"/>
        </w:rPr>
        <w:t>Besluiten van algemene strekking</w:t>
      </w:r>
    </w:p>
    <w:p w14:paraId="29633F90" w14:textId="77777777" w:rsidR="0050341A" w:rsidRDefault="0050341A" w:rsidP="0050341A">
      <w:pPr>
        <w:pStyle w:val="ListParagraph"/>
        <w:numPr>
          <w:ilvl w:val="1"/>
          <w:numId w:val="1"/>
        </w:numPr>
        <w:spacing w:line="276" w:lineRule="auto"/>
        <w:jc w:val="both"/>
        <w:rPr>
          <w:rFonts w:ascii="Arial" w:hAnsi="Arial" w:cs="Arial"/>
          <w:sz w:val="22"/>
          <w:szCs w:val="22"/>
        </w:rPr>
      </w:pPr>
      <w:r>
        <w:rPr>
          <w:rFonts w:ascii="Arial" w:hAnsi="Arial" w:cs="Arial"/>
          <w:sz w:val="22"/>
          <w:szCs w:val="22"/>
        </w:rPr>
        <w:t>Algemeen verbindend voorschrift</w:t>
      </w:r>
    </w:p>
    <w:p w14:paraId="5F8A325B" w14:textId="13E6DCB4" w:rsidR="0050341A" w:rsidRDefault="0050341A" w:rsidP="0050341A">
      <w:pPr>
        <w:pStyle w:val="ListParagraph"/>
        <w:numPr>
          <w:ilvl w:val="1"/>
          <w:numId w:val="1"/>
        </w:numPr>
        <w:spacing w:line="276" w:lineRule="auto"/>
        <w:jc w:val="both"/>
        <w:rPr>
          <w:rFonts w:ascii="Arial" w:hAnsi="Arial" w:cs="Arial"/>
          <w:sz w:val="22"/>
          <w:szCs w:val="22"/>
        </w:rPr>
      </w:pPr>
      <w:r>
        <w:rPr>
          <w:rFonts w:ascii="Arial" w:hAnsi="Arial" w:cs="Arial"/>
          <w:sz w:val="22"/>
          <w:szCs w:val="22"/>
        </w:rPr>
        <w:t>Andere besluiten van algemene strekking</w:t>
      </w:r>
    </w:p>
    <w:p w14:paraId="53BAABFE" w14:textId="77777777" w:rsidR="0050341A" w:rsidRDefault="0050341A" w:rsidP="0050341A">
      <w:pPr>
        <w:spacing w:line="276" w:lineRule="auto"/>
        <w:jc w:val="both"/>
        <w:rPr>
          <w:rFonts w:ascii="Arial" w:hAnsi="Arial" w:cs="Arial"/>
          <w:sz w:val="22"/>
          <w:szCs w:val="22"/>
        </w:rPr>
      </w:pPr>
    </w:p>
    <w:p w14:paraId="2EE78607" w14:textId="4212BD10" w:rsidR="0050341A" w:rsidRDefault="0050341A" w:rsidP="0050341A">
      <w:pPr>
        <w:spacing w:line="276" w:lineRule="auto"/>
        <w:jc w:val="both"/>
        <w:rPr>
          <w:rFonts w:ascii="Arial" w:hAnsi="Arial" w:cs="Arial"/>
          <w:sz w:val="22"/>
          <w:szCs w:val="22"/>
        </w:rPr>
      </w:pPr>
      <w:r w:rsidRPr="00B336F2">
        <w:rPr>
          <w:rFonts w:ascii="Arial" w:hAnsi="Arial" w:cs="Arial"/>
          <w:b/>
          <w:sz w:val="22"/>
          <w:szCs w:val="22"/>
        </w:rPr>
        <w:t>Beschikking:</w:t>
      </w:r>
      <w:r>
        <w:rPr>
          <w:rFonts w:ascii="Arial" w:hAnsi="Arial" w:cs="Arial"/>
          <w:sz w:val="22"/>
          <w:szCs w:val="22"/>
        </w:rPr>
        <w:t xml:space="preserve"> art</w:t>
      </w:r>
      <w:r w:rsidR="004A191D">
        <w:rPr>
          <w:rFonts w:ascii="Arial" w:hAnsi="Arial" w:cs="Arial"/>
          <w:sz w:val="22"/>
          <w:szCs w:val="22"/>
        </w:rPr>
        <w:t xml:space="preserve"> </w:t>
      </w:r>
      <w:r>
        <w:rPr>
          <w:rFonts w:ascii="Arial" w:hAnsi="Arial" w:cs="Arial"/>
          <w:sz w:val="22"/>
          <w:szCs w:val="22"/>
        </w:rPr>
        <w:t xml:space="preserve">1:3, lid 2 </w:t>
      </w:r>
      <w:proofErr w:type="spellStart"/>
      <w:r w:rsidR="004A191D">
        <w:rPr>
          <w:rFonts w:ascii="Arial" w:hAnsi="Arial" w:cs="Arial"/>
          <w:sz w:val="22"/>
          <w:szCs w:val="22"/>
        </w:rPr>
        <w:t>Awb</w:t>
      </w:r>
      <w:proofErr w:type="spellEnd"/>
      <w:r>
        <w:rPr>
          <w:rFonts w:ascii="Arial" w:hAnsi="Arial" w:cs="Arial"/>
          <w:sz w:val="22"/>
          <w:szCs w:val="22"/>
        </w:rPr>
        <w:t>.</w:t>
      </w:r>
      <w:r w:rsidR="004A191D">
        <w:rPr>
          <w:rFonts w:ascii="Arial" w:hAnsi="Arial" w:cs="Arial"/>
          <w:sz w:val="22"/>
          <w:szCs w:val="22"/>
        </w:rPr>
        <w:t xml:space="preserve"> = e</w:t>
      </w:r>
      <w:r>
        <w:rPr>
          <w:rFonts w:ascii="Arial" w:hAnsi="Arial" w:cs="Arial"/>
          <w:sz w:val="22"/>
          <w:szCs w:val="22"/>
        </w:rPr>
        <w:t>en besluit dat niet van algemene strekking is, individuele, concrete strekking.</w:t>
      </w:r>
    </w:p>
    <w:p w14:paraId="030D7BE2" w14:textId="63EBD89D" w:rsidR="0050341A" w:rsidRDefault="0050341A" w:rsidP="0050341A">
      <w:pPr>
        <w:pStyle w:val="ListParagraph"/>
        <w:numPr>
          <w:ilvl w:val="0"/>
          <w:numId w:val="1"/>
        </w:numPr>
        <w:spacing w:line="276" w:lineRule="auto"/>
        <w:jc w:val="both"/>
        <w:rPr>
          <w:rFonts w:ascii="Arial" w:hAnsi="Arial" w:cs="Arial"/>
          <w:sz w:val="22"/>
          <w:szCs w:val="22"/>
        </w:rPr>
      </w:pPr>
      <w:r>
        <w:rPr>
          <w:rFonts w:ascii="Arial" w:hAnsi="Arial" w:cs="Arial"/>
          <w:sz w:val="22"/>
          <w:szCs w:val="22"/>
        </w:rPr>
        <w:t xml:space="preserve">Persoonsgericht </w:t>
      </w:r>
      <w:r w:rsidRPr="00B370FF">
        <w:rPr>
          <w:rFonts w:ascii="Arial" w:hAnsi="Arial" w:cs="Arial"/>
          <w:sz w:val="22"/>
          <w:szCs w:val="22"/>
        </w:rPr>
        <w:sym w:font="Wingdings" w:char="F0E0"/>
      </w:r>
      <w:r>
        <w:rPr>
          <w:rFonts w:ascii="Arial" w:hAnsi="Arial" w:cs="Arial"/>
          <w:sz w:val="22"/>
          <w:szCs w:val="22"/>
        </w:rPr>
        <w:t xml:space="preserve"> gericht </w:t>
      </w:r>
      <w:r w:rsidR="004A191D">
        <w:rPr>
          <w:rFonts w:ascii="Arial" w:hAnsi="Arial" w:cs="Arial"/>
          <w:sz w:val="22"/>
          <w:szCs w:val="22"/>
        </w:rPr>
        <w:t>aan</w:t>
      </w:r>
      <w:r>
        <w:rPr>
          <w:rFonts w:ascii="Arial" w:hAnsi="Arial" w:cs="Arial"/>
          <w:sz w:val="22"/>
          <w:szCs w:val="22"/>
        </w:rPr>
        <w:t xml:space="preserve"> een gesloten groep personen</w:t>
      </w:r>
      <w:r w:rsidR="004A191D">
        <w:rPr>
          <w:rFonts w:ascii="Arial" w:hAnsi="Arial" w:cs="Arial"/>
          <w:sz w:val="22"/>
          <w:szCs w:val="22"/>
        </w:rPr>
        <w:t>.</w:t>
      </w:r>
    </w:p>
    <w:p w14:paraId="37564F90" w14:textId="77777777" w:rsidR="0050341A" w:rsidRDefault="0050341A" w:rsidP="0050341A">
      <w:pPr>
        <w:pStyle w:val="ListParagraph"/>
        <w:numPr>
          <w:ilvl w:val="0"/>
          <w:numId w:val="1"/>
        </w:numPr>
        <w:spacing w:line="276" w:lineRule="auto"/>
        <w:jc w:val="both"/>
        <w:rPr>
          <w:rFonts w:ascii="Arial" w:hAnsi="Arial" w:cs="Arial"/>
          <w:sz w:val="22"/>
          <w:szCs w:val="22"/>
        </w:rPr>
      </w:pPr>
      <w:proofErr w:type="spellStart"/>
      <w:r>
        <w:rPr>
          <w:rFonts w:ascii="Arial" w:hAnsi="Arial" w:cs="Arial"/>
          <w:sz w:val="22"/>
          <w:szCs w:val="22"/>
        </w:rPr>
        <w:t>Zaaksgericht</w:t>
      </w:r>
      <w:proofErr w:type="spellEnd"/>
      <w:r>
        <w:rPr>
          <w:rFonts w:ascii="Arial" w:hAnsi="Arial" w:cs="Arial"/>
          <w:sz w:val="22"/>
          <w:szCs w:val="22"/>
        </w:rPr>
        <w:t xml:space="preserve"> </w:t>
      </w:r>
      <w:r w:rsidRPr="00B370FF">
        <w:rPr>
          <w:rFonts w:ascii="Arial" w:hAnsi="Arial" w:cs="Arial"/>
          <w:sz w:val="22"/>
          <w:szCs w:val="22"/>
        </w:rPr>
        <w:sym w:font="Wingdings" w:char="F0E0"/>
      </w:r>
      <w:r>
        <w:rPr>
          <w:rFonts w:ascii="Arial" w:hAnsi="Arial" w:cs="Arial"/>
          <w:sz w:val="22"/>
          <w:szCs w:val="22"/>
        </w:rPr>
        <w:t xml:space="preserve"> juridische status van een object. VB: het bestempelen van een gebouw als een monument. </w:t>
      </w:r>
    </w:p>
    <w:p w14:paraId="05372594" w14:textId="77777777" w:rsidR="0050341A" w:rsidRDefault="0050341A" w:rsidP="0050341A">
      <w:pPr>
        <w:spacing w:line="276" w:lineRule="auto"/>
        <w:jc w:val="both"/>
        <w:rPr>
          <w:rFonts w:ascii="Arial" w:hAnsi="Arial" w:cs="Arial"/>
          <w:sz w:val="22"/>
          <w:szCs w:val="22"/>
        </w:rPr>
      </w:pPr>
      <w:r>
        <w:rPr>
          <w:rFonts w:ascii="Arial" w:hAnsi="Arial" w:cs="Arial"/>
          <w:sz w:val="22"/>
          <w:szCs w:val="22"/>
        </w:rPr>
        <w:t>Bekendmaking:</w:t>
      </w:r>
    </w:p>
    <w:p w14:paraId="2FA95637" w14:textId="39B5EDEE" w:rsidR="0050341A" w:rsidRDefault="0050341A" w:rsidP="0050341A">
      <w:pPr>
        <w:pStyle w:val="ListParagraph"/>
        <w:numPr>
          <w:ilvl w:val="0"/>
          <w:numId w:val="1"/>
        </w:numPr>
        <w:spacing w:line="276" w:lineRule="auto"/>
        <w:jc w:val="both"/>
        <w:rPr>
          <w:rFonts w:ascii="Arial" w:hAnsi="Arial" w:cs="Arial"/>
          <w:sz w:val="22"/>
          <w:szCs w:val="22"/>
        </w:rPr>
      </w:pPr>
      <w:r>
        <w:rPr>
          <w:rFonts w:ascii="Arial" w:hAnsi="Arial" w:cs="Arial"/>
          <w:sz w:val="22"/>
          <w:szCs w:val="22"/>
        </w:rPr>
        <w:t>Persoonsgericht</w:t>
      </w:r>
      <w:r w:rsidR="004A191D">
        <w:rPr>
          <w:rFonts w:ascii="Arial" w:hAnsi="Arial" w:cs="Arial"/>
          <w:sz w:val="22"/>
          <w:szCs w:val="22"/>
        </w:rPr>
        <w:t>e beschikking</w:t>
      </w:r>
      <w:r>
        <w:rPr>
          <w:rFonts w:ascii="Arial" w:hAnsi="Arial" w:cs="Arial"/>
          <w:sz w:val="22"/>
          <w:szCs w:val="22"/>
        </w:rPr>
        <w:t xml:space="preserve">: </w:t>
      </w:r>
      <w:r w:rsidR="004A191D">
        <w:rPr>
          <w:rFonts w:ascii="Arial" w:hAnsi="Arial" w:cs="Arial"/>
          <w:sz w:val="22"/>
          <w:szCs w:val="22"/>
        </w:rPr>
        <w:t xml:space="preserve">art </w:t>
      </w:r>
      <w:r>
        <w:rPr>
          <w:rFonts w:ascii="Arial" w:hAnsi="Arial" w:cs="Arial"/>
          <w:sz w:val="22"/>
          <w:szCs w:val="22"/>
        </w:rPr>
        <w:t xml:space="preserve">3:41 </w:t>
      </w:r>
      <w:proofErr w:type="spellStart"/>
      <w:r>
        <w:rPr>
          <w:rFonts w:ascii="Arial" w:hAnsi="Arial" w:cs="Arial"/>
          <w:sz w:val="22"/>
          <w:szCs w:val="22"/>
        </w:rPr>
        <w:t>Awb</w:t>
      </w:r>
      <w:proofErr w:type="spellEnd"/>
    </w:p>
    <w:p w14:paraId="0E5D3F58" w14:textId="37EFDE2F" w:rsidR="0050341A" w:rsidRDefault="0050341A" w:rsidP="0050341A">
      <w:pPr>
        <w:pStyle w:val="ListParagraph"/>
        <w:numPr>
          <w:ilvl w:val="0"/>
          <w:numId w:val="1"/>
        </w:numPr>
        <w:spacing w:line="276" w:lineRule="auto"/>
        <w:jc w:val="both"/>
        <w:rPr>
          <w:rFonts w:ascii="Arial" w:hAnsi="Arial" w:cs="Arial"/>
          <w:sz w:val="22"/>
          <w:szCs w:val="22"/>
        </w:rPr>
      </w:pPr>
      <w:proofErr w:type="spellStart"/>
      <w:r>
        <w:rPr>
          <w:rFonts w:ascii="Arial" w:hAnsi="Arial" w:cs="Arial"/>
          <w:sz w:val="22"/>
          <w:szCs w:val="22"/>
        </w:rPr>
        <w:t>Zaaksgericht</w:t>
      </w:r>
      <w:r w:rsidR="004A191D">
        <w:rPr>
          <w:rFonts w:ascii="Arial" w:hAnsi="Arial" w:cs="Arial"/>
          <w:sz w:val="22"/>
          <w:szCs w:val="22"/>
        </w:rPr>
        <w:t>e</w:t>
      </w:r>
      <w:proofErr w:type="spellEnd"/>
      <w:r w:rsidR="004A191D">
        <w:rPr>
          <w:rFonts w:ascii="Arial" w:hAnsi="Arial" w:cs="Arial"/>
          <w:sz w:val="22"/>
          <w:szCs w:val="22"/>
        </w:rPr>
        <w:t xml:space="preserve"> beschikking</w:t>
      </w:r>
      <w:r>
        <w:rPr>
          <w:rFonts w:ascii="Arial" w:hAnsi="Arial" w:cs="Arial"/>
          <w:sz w:val="22"/>
          <w:szCs w:val="22"/>
        </w:rPr>
        <w:t xml:space="preserve">: </w:t>
      </w:r>
      <w:r w:rsidR="004A191D">
        <w:rPr>
          <w:rFonts w:ascii="Arial" w:hAnsi="Arial" w:cs="Arial"/>
          <w:sz w:val="22"/>
          <w:szCs w:val="22"/>
        </w:rPr>
        <w:t xml:space="preserve">art </w:t>
      </w:r>
      <w:r>
        <w:rPr>
          <w:rFonts w:ascii="Arial" w:hAnsi="Arial" w:cs="Arial"/>
          <w:sz w:val="22"/>
          <w:szCs w:val="22"/>
        </w:rPr>
        <w:t xml:space="preserve">3:42 </w:t>
      </w:r>
      <w:proofErr w:type="spellStart"/>
      <w:r>
        <w:rPr>
          <w:rFonts w:ascii="Arial" w:hAnsi="Arial" w:cs="Arial"/>
          <w:sz w:val="22"/>
          <w:szCs w:val="22"/>
        </w:rPr>
        <w:t>Awb</w:t>
      </w:r>
      <w:proofErr w:type="spellEnd"/>
    </w:p>
    <w:p w14:paraId="23E69037" w14:textId="77777777" w:rsidR="004A191D" w:rsidRDefault="004A191D" w:rsidP="0050341A">
      <w:pPr>
        <w:spacing w:line="276" w:lineRule="auto"/>
        <w:jc w:val="both"/>
        <w:rPr>
          <w:rFonts w:ascii="Arial" w:hAnsi="Arial" w:cs="Arial"/>
          <w:sz w:val="22"/>
          <w:szCs w:val="22"/>
        </w:rPr>
      </w:pPr>
    </w:p>
    <w:p w14:paraId="2A53D1C3" w14:textId="4D772B3A" w:rsidR="0050341A" w:rsidRDefault="0050341A" w:rsidP="0050341A">
      <w:pPr>
        <w:spacing w:line="276" w:lineRule="auto"/>
        <w:jc w:val="both"/>
        <w:rPr>
          <w:rFonts w:ascii="Arial" w:hAnsi="Arial" w:cs="Arial"/>
          <w:sz w:val="22"/>
          <w:szCs w:val="22"/>
        </w:rPr>
      </w:pPr>
      <w:r>
        <w:rPr>
          <w:rFonts w:ascii="Arial" w:hAnsi="Arial" w:cs="Arial"/>
          <w:sz w:val="22"/>
          <w:szCs w:val="22"/>
        </w:rPr>
        <w:t xml:space="preserve">In de </w:t>
      </w:r>
      <w:proofErr w:type="spellStart"/>
      <w:r>
        <w:rPr>
          <w:rFonts w:ascii="Arial" w:hAnsi="Arial" w:cs="Arial"/>
          <w:sz w:val="22"/>
          <w:szCs w:val="22"/>
        </w:rPr>
        <w:t>Awb</w:t>
      </w:r>
      <w:proofErr w:type="spellEnd"/>
      <w:r>
        <w:rPr>
          <w:rFonts w:ascii="Arial" w:hAnsi="Arial" w:cs="Arial"/>
          <w:sz w:val="22"/>
          <w:szCs w:val="22"/>
        </w:rPr>
        <w:t xml:space="preserve"> staan beperkingen en uitbreidingen</w:t>
      </w:r>
      <w:r w:rsidR="004A191D">
        <w:rPr>
          <w:rFonts w:ascii="Arial" w:hAnsi="Arial" w:cs="Arial"/>
          <w:sz w:val="22"/>
          <w:szCs w:val="22"/>
        </w:rPr>
        <w:t xml:space="preserve"> voor besluiten</w:t>
      </w:r>
      <w:r>
        <w:rPr>
          <w:rFonts w:ascii="Arial" w:hAnsi="Arial" w:cs="Arial"/>
          <w:sz w:val="22"/>
          <w:szCs w:val="22"/>
        </w:rPr>
        <w:t>.</w:t>
      </w:r>
    </w:p>
    <w:p w14:paraId="6CA2E18E" w14:textId="24746713" w:rsidR="0050341A" w:rsidRDefault="0050341A" w:rsidP="0050341A">
      <w:pPr>
        <w:pStyle w:val="ListParagraph"/>
        <w:numPr>
          <w:ilvl w:val="0"/>
          <w:numId w:val="1"/>
        </w:numPr>
        <w:spacing w:line="276" w:lineRule="auto"/>
        <w:jc w:val="both"/>
        <w:rPr>
          <w:rFonts w:ascii="Arial" w:hAnsi="Arial" w:cs="Arial"/>
          <w:sz w:val="22"/>
          <w:szCs w:val="22"/>
        </w:rPr>
      </w:pPr>
      <w:r w:rsidRPr="00B370FF">
        <w:rPr>
          <w:rFonts w:ascii="Arial" w:hAnsi="Arial" w:cs="Arial"/>
          <w:sz w:val="22"/>
          <w:szCs w:val="22"/>
        </w:rPr>
        <w:t xml:space="preserve"> </w:t>
      </w:r>
      <w:r w:rsidRPr="00163F6B">
        <w:rPr>
          <w:rFonts w:ascii="Arial" w:hAnsi="Arial" w:cs="Arial"/>
          <w:sz w:val="22"/>
          <w:szCs w:val="22"/>
          <w:u w:val="single"/>
        </w:rPr>
        <w:t xml:space="preserve">Het kan zijn dat er sprake is van een besluit, maar dat niet alle </w:t>
      </w:r>
      <w:r w:rsidR="004A191D">
        <w:rPr>
          <w:rFonts w:ascii="Arial" w:hAnsi="Arial" w:cs="Arial"/>
          <w:sz w:val="22"/>
          <w:szCs w:val="22"/>
          <w:u w:val="single"/>
        </w:rPr>
        <w:t>regels</w:t>
      </w:r>
      <w:r w:rsidRPr="00163F6B">
        <w:rPr>
          <w:rFonts w:ascii="Arial" w:hAnsi="Arial" w:cs="Arial"/>
          <w:sz w:val="22"/>
          <w:szCs w:val="22"/>
          <w:u w:val="single"/>
        </w:rPr>
        <w:t xml:space="preserve"> van de </w:t>
      </w:r>
      <w:proofErr w:type="spellStart"/>
      <w:r w:rsidRPr="00163F6B">
        <w:rPr>
          <w:rFonts w:ascii="Arial" w:hAnsi="Arial" w:cs="Arial"/>
          <w:sz w:val="22"/>
          <w:szCs w:val="22"/>
          <w:u w:val="single"/>
        </w:rPr>
        <w:t>Awb</w:t>
      </w:r>
      <w:proofErr w:type="spellEnd"/>
      <w:r w:rsidRPr="00163F6B">
        <w:rPr>
          <w:rFonts w:ascii="Arial" w:hAnsi="Arial" w:cs="Arial"/>
          <w:sz w:val="22"/>
          <w:szCs w:val="22"/>
          <w:u w:val="single"/>
        </w:rPr>
        <w:t xml:space="preserve"> toepassing zijn.</w:t>
      </w:r>
      <w:r w:rsidRPr="00B370FF">
        <w:rPr>
          <w:rFonts w:ascii="Arial" w:hAnsi="Arial" w:cs="Arial"/>
          <w:sz w:val="22"/>
          <w:szCs w:val="22"/>
        </w:rPr>
        <w:t xml:space="preserve"> </w:t>
      </w:r>
      <w:r>
        <w:rPr>
          <w:rFonts w:ascii="Arial" w:hAnsi="Arial" w:cs="Arial"/>
          <w:sz w:val="22"/>
          <w:szCs w:val="22"/>
        </w:rPr>
        <w:t xml:space="preserve">Art 3:1 </w:t>
      </w:r>
      <w:proofErr w:type="spellStart"/>
      <w:r>
        <w:rPr>
          <w:rFonts w:ascii="Arial" w:hAnsi="Arial" w:cs="Arial"/>
          <w:sz w:val="22"/>
          <w:szCs w:val="22"/>
        </w:rPr>
        <w:t>Awb</w:t>
      </w:r>
      <w:proofErr w:type="spellEnd"/>
      <w:r>
        <w:rPr>
          <w:rFonts w:ascii="Arial" w:hAnsi="Arial" w:cs="Arial"/>
          <w:sz w:val="22"/>
          <w:szCs w:val="22"/>
        </w:rPr>
        <w:t xml:space="preserve"> </w:t>
      </w:r>
      <w:r w:rsidRPr="00B370FF">
        <w:rPr>
          <w:rFonts w:ascii="Arial" w:hAnsi="Arial" w:cs="Arial"/>
          <w:sz w:val="22"/>
          <w:szCs w:val="22"/>
        </w:rPr>
        <w:sym w:font="Wingdings" w:char="F0E0"/>
      </w:r>
      <w:r>
        <w:rPr>
          <w:rFonts w:ascii="Arial" w:hAnsi="Arial" w:cs="Arial"/>
          <w:sz w:val="22"/>
          <w:szCs w:val="22"/>
        </w:rPr>
        <w:t xml:space="preserve"> Algemeen verbindend voorschrift</w:t>
      </w:r>
      <w:r w:rsidR="004A191D">
        <w:rPr>
          <w:rFonts w:ascii="Arial" w:hAnsi="Arial" w:cs="Arial"/>
          <w:sz w:val="22"/>
          <w:szCs w:val="22"/>
        </w:rPr>
        <w:t xml:space="preserve">: afdeling </w:t>
      </w:r>
      <w:r>
        <w:rPr>
          <w:rFonts w:ascii="Arial" w:hAnsi="Arial" w:cs="Arial"/>
          <w:sz w:val="22"/>
          <w:szCs w:val="22"/>
        </w:rPr>
        <w:t xml:space="preserve">3.2 is slechts van toepassing als de aard van </w:t>
      </w:r>
      <w:r w:rsidR="004A191D">
        <w:rPr>
          <w:rFonts w:ascii="Arial" w:hAnsi="Arial" w:cs="Arial"/>
          <w:sz w:val="22"/>
          <w:szCs w:val="22"/>
        </w:rPr>
        <w:t>het</w:t>
      </w:r>
      <w:r>
        <w:rPr>
          <w:rFonts w:ascii="Arial" w:hAnsi="Arial" w:cs="Arial"/>
          <w:sz w:val="22"/>
          <w:szCs w:val="22"/>
        </w:rPr>
        <w:t xml:space="preserve"> besluit zich daar niet tegen verzet, afdelingen 3.6/3.7 zijn niet van toepassing. Bekendmaking van de </w:t>
      </w:r>
      <w:proofErr w:type="spellStart"/>
      <w:r>
        <w:rPr>
          <w:rFonts w:ascii="Arial" w:hAnsi="Arial" w:cs="Arial"/>
          <w:sz w:val="22"/>
          <w:szCs w:val="22"/>
        </w:rPr>
        <w:t>AVV’s</w:t>
      </w:r>
      <w:proofErr w:type="spellEnd"/>
      <w:r>
        <w:rPr>
          <w:rFonts w:ascii="Arial" w:hAnsi="Arial" w:cs="Arial"/>
          <w:sz w:val="22"/>
          <w:szCs w:val="22"/>
        </w:rPr>
        <w:t xml:space="preserve"> is anders geregeld dan in de </w:t>
      </w:r>
      <w:proofErr w:type="spellStart"/>
      <w:r>
        <w:rPr>
          <w:rFonts w:ascii="Arial" w:hAnsi="Arial" w:cs="Arial"/>
          <w:sz w:val="22"/>
          <w:szCs w:val="22"/>
        </w:rPr>
        <w:t>Awb</w:t>
      </w:r>
      <w:proofErr w:type="spellEnd"/>
      <w:r>
        <w:rPr>
          <w:rFonts w:ascii="Arial" w:hAnsi="Arial" w:cs="Arial"/>
          <w:sz w:val="22"/>
          <w:szCs w:val="22"/>
        </w:rPr>
        <w:t xml:space="preserve">, hebben specifieke regels voor de bekendmaking. </w:t>
      </w:r>
    </w:p>
    <w:p w14:paraId="3FB3FBDF" w14:textId="4AAC5052" w:rsidR="0050341A" w:rsidRDefault="0050341A" w:rsidP="0050341A">
      <w:pPr>
        <w:pStyle w:val="ListParagraph"/>
        <w:numPr>
          <w:ilvl w:val="0"/>
          <w:numId w:val="1"/>
        </w:numPr>
        <w:spacing w:line="276" w:lineRule="auto"/>
        <w:jc w:val="both"/>
        <w:rPr>
          <w:rFonts w:ascii="Arial" w:hAnsi="Arial" w:cs="Arial"/>
          <w:sz w:val="22"/>
          <w:szCs w:val="22"/>
        </w:rPr>
      </w:pPr>
      <w:r w:rsidRPr="00163F6B">
        <w:rPr>
          <w:rFonts w:ascii="Arial" w:hAnsi="Arial" w:cs="Arial"/>
          <w:sz w:val="22"/>
          <w:szCs w:val="22"/>
          <w:u w:val="single"/>
        </w:rPr>
        <w:t>Wel besluit, geen bezwaar en beroep.</w:t>
      </w:r>
      <w:r>
        <w:rPr>
          <w:rFonts w:ascii="Arial" w:hAnsi="Arial" w:cs="Arial"/>
          <w:sz w:val="22"/>
          <w:szCs w:val="22"/>
        </w:rPr>
        <w:t xml:space="preserve"> Niet tegen een </w:t>
      </w:r>
      <w:r w:rsidRPr="00163F6B">
        <w:rPr>
          <w:rFonts w:ascii="Arial" w:hAnsi="Arial" w:cs="Arial"/>
          <w:b/>
          <w:sz w:val="22"/>
          <w:szCs w:val="22"/>
        </w:rPr>
        <w:t>algemeen verbindend voorschrift of een beleidsrege</w:t>
      </w:r>
      <w:r w:rsidR="00FC6D54">
        <w:rPr>
          <w:rFonts w:ascii="Arial" w:hAnsi="Arial" w:cs="Arial"/>
          <w:sz w:val="22"/>
          <w:szCs w:val="22"/>
        </w:rPr>
        <w:t>l, a</w:t>
      </w:r>
      <w:r w:rsidR="00FC6D54" w:rsidRPr="00B336F2">
        <w:rPr>
          <w:rFonts w:ascii="Arial" w:hAnsi="Arial" w:cs="Arial"/>
          <w:sz w:val="22"/>
          <w:szCs w:val="22"/>
        </w:rPr>
        <w:t xml:space="preserve">rt </w:t>
      </w:r>
      <w:r>
        <w:rPr>
          <w:rFonts w:ascii="Arial" w:hAnsi="Arial" w:cs="Arial"/>
          <w:sz w:val="22"/>
          <w:szCs w:val="22"/>
        </w:rPr>
        <w:t xml:space="preserve">8:3-8:5 </w:t>
      </w:r>
      <w:proofErr w:type="spellStart"/>
      <w:r>
        <w:rPr>
          <w:rFonts w:ascii="Arial" w:hAnsi="Arial" w:cs="Arial"/>
          <w:sz w:val="22"/>
          <w:szCs w:val="22"/>
        </w:rPr>
        <w:t>Awb</w:t>
      </w:r>
      <w:proofErr w:type="spellEnd"/>
      <w:r>
        <w:rPr>
          <w:rFonts w:ascii="Arial" w:hAnsi="Arial" w:cs="Arial"/>
          <w:sz w:val="22"/>
          <w:szCs w:val="22"/>
        </w:rPr>
        <w:t xml:space="preserve">. Men kan wel naar de civiele rechter, </w:t>
      </w:r>
      <w:r w:rsidR="00FC6D54">
        <w:rPr>
          <w:rFonts w:ascii="Arial" w:hAnsi="Arial" w:cs="Arial"/>
          <w:sz w:val="22"/>
          <w:szCs w:val="22"/>
        </w:rPr>
        <w:t xml:space="preserve"> maar </w:t>
      </w:r>
      <w:r>
        <w:rPr>
          <w:rFonts w:ascii="Arial" w:hAnsi="Arial" w:cs="Arial"/>
          <w:sz w:val="22"/>
          <w:szCs w:val="22"/>
        </w:rPr>
        <w:t xml:space="preserve">niet </w:t>
      </w:r>
      <w:r w:rsidR="00FC6D54">
        <w:rPr>
          <w:rFonts w:ascii="Arial" w:hAnsi="Arial" w:cs="Arial"/>
          <w:sz w:val="22"/>
          <w:szCs w:val="22"/>
        </w:rPr>
        <w:t xml:space="preserve">naar </w:t>
      </w:r>
      <w:r>
        <w:rPr>
          <w:rFonts w:ascii="Arial" w:hAnsi="Arial" w:cs="Arial"/>
          <w:sz w:val="22"/>
          <w:szCs w:val="22"/>
        </w:rPr>
        <w:t xml:space="preserve">de bestuursrechter. Bij voorbereiding van een besluit worden vaak ook beslissingen genomen. </w:t>
      </w:r>
      <w:r w:rsidR="00FC6D54">
        <w:rPr>
          <w:rFonts w:ascii="Arial" w:hAnsi="Arial" w:cs="Arial"/>
          <w:sz w:val="22"/>
          <w:szCs w:val="22"/>
        </w:rPr>
        <w:t>Tegen deze beslissingen bij de voorbereiding</w:t>
      </w:r>
      <w:r>
        <w:rPr>
          <w:rFonts w:ascii="Arial" w:hAnsi="Arial" w:cs="Arial"/>
          <w:sz w:val="22"/>
          <w:szCs w:val="22"/>
        </w:rPr>
        <w:t xml:space="preserve"> kan niet tegen geprocedeerd worden bij de bestuursrechter</w:t>
      </w:r>
      <w:r w:rsidR="00FC6D54">
        <w:rPr>
          <w:rFonts w:ascii="Arial" w:hAnsi="Arial" w:cs="Arial"/>
          <w:sz w:val="22"/>
          <w:szCs w:val="22"/>
        </w:rPr>
        <w:t>, a</w:t>
      </w:r>
      <w:r>
        <w:rPr>
          <w:rFonts w:ascii="Arial" w:hAnsi="Arial" w:cs="Arial"/>
          <w:sz w:val="22"/>
          <w:szCs w:val="22"/>
        </w:rPr>
        <w:t xml:space="preserve">rt 6:3 </w:t>
      </w:r>
      <w:proofErr w:type="spellStart"/>
      <w:r>
        <w:rPr>
          <w:rFonts w:ascii="Arial" w:hAnsi="Arial" w:cs="Arial"/>
          <w:sz w:val="22"/>
          <w:szCs w:val="22"/>
        </w:rPr>
        <w:t>Awb</w:t>
      </w:r>
      <w:proofErr w:type="spellEnd"/>
      <w:r>
        <w:rPr>
          <w:rFonts w:ascii="Arial" w:hAnsi="Arial" w:cs="Arial"/>
          <w:sz w:val="22"/>
          <w:szCs w:val="22"/>
        </w:rPr>
        <w:t xml:space="preserve">. </w:t>
      </w:r>
      <w:r>
        <w:rPr>
          <w:rFonts w:ascii="Arial" w:hAnsi="Arial" w:cs="Arial"/>
          <w:i/>
          <w:sz w:val="22"/>
          <w:szCs w:val="22"/>
        </w:rPr>
        <w:t xml:space="preserve">Stel: je moet een </w:t>
      </w:r>
      <w:proofErr w:type="spellStart"/>
      <w:r>
        <w:rPr>
          <w:rFonts w:ascii="Arial" w:hAnsi="Arial" w:cs="Arial"/>
          <w:i/>
          <w:sz w:val="22"/>
          <w:szCs w:val="22"/>
        </w:rPr>
        <w:t>oogtest</w:t>
      </w:r>
      <w:proofErr w:type="spellEnd"/>
      <w:r>
        <w:rPr>
          <w:rFonts w:ascii="Arial" w:hAnsi="Arial" w:cs="Arial"/>
          <w:i/>
          <w:sz w:val="22"/>
          <w:szCs w:val="22"/>
        </w:rPr>
        <w:t xml:space="preserve"> doen voor verlenging van je rijbewijs. Er kan niet geprocedeerd worden tegen de enkele beslissing dat er een </w:t>
      </w:r>
      <w:proofErr w:type="spellStart"/>
      <w:r>
        <w:rPr>
          <w:rFonts w:ascii="Arial" w:hAnsi="Arial" w:cs="Arial"/>
          <w:i/>
          <w:sz w:val="22"/>
          <w:szCs w:val="22"/>
        </w:rPr>
        <w:t>oogtest</w:t>
      </w:r>
      <w:proofErr w:type="spellEnd"/>
      <w:r>
        <w:rPr>
          <w:rFonts w:ascii="Arial" w:hAnsi="Arial" w:cs="Arial"/>
          <w:i/>
          <w:sz w:val="22"/>
          <w:szCs w:val="22"/>
        </w:rPr>
        <w:t xml:space="preserve"> gedaan moet worden. </w:t>
      </w:r>
    </w:p>
    <w:p w14:paraId="76D27A71" w14:textId="785905A2" w:rsidR="0050341A" w:rsidRDefault="0050341A" w:rsidP="0050341A">
      <w:pPr>
        <w:pStyle w:val="ListParagraph"/>
        <w:numPr>
          <w:ilvl w:val="0"/>
          <w:numId w:val="1"/>
        </w:numPr>
        <w:spacing w:line="276" w:lineRule="auto"/>
        <w:jc w:val="both"/>
        <w:rPr>
          <w:rFonts w:ascii="Arial" w:hAnsi="Arial" w:cs="Arial"/>
          <w:sz w:val="22"/>
          <w:szCs w:val="22"/>
        </w:rPr>
      </w:pPr>
      <w:r w:rsidRPr="00192B28">
        <w:rPr>
          <w:rFonts w:ascii="Arial" w:hAnsi="Arial" w:cs="Arial"/>
          <w:sz w:val="22"/>
          <w:szCs w:val="22"/>
          <w:u w:val="single"/>
        </w:rPr>
        <w:t xml:space="preserve">Geen besluit, normen van de </w:t>
      </w:r>
      <w:proofErr w:type="spellStart"/>
      <w:r w:rsidRPr="00192B28">
        <w:rPr>
          <w:rFonts w:ascii="Arial" w:hAnsi="Arial" w:cs="Arial"/>
          <w:sz w:val="22"/>
          <w:szCs w:val="22"/>
          <w:u w:val="single"/>
        </w:rPr>
        <w:t>Awb</w:t>
      </w:r>
      <w:proofErr w:type="spellEnd"/>
      <w:r w:rsidRPr="00192B28">
        <w:rPr>
          <w:rFonts w:ascii="Arial" w:hAnsi="Arial" w:cs="Arial"/>
          <w:sz w:val="22"/>
          <w:szCs w:val="22"/>
          <w:u w:val="single"/>
        </w:rPr>
        <w:t xml:space="preserve"> zijn wel van toepassing.</w:t>
      </w:r>
      <w:r>
        <w:rPr>
          <w:rFonts w:ascii="Arial" w:hAnsi="Arial" w:cs="Arial"/>
          <w:sz w:val="22"/>
          <w:szCs w:val="22"/>
        </w:rPr>
        <w:t xml:space="preserve"> </w:t>
      </w:r>
      <w:r w:rsidR="00FC6D54">
        <w:rPr>
          <w:rFonts w:ascii="Arial" w:hAnsi="Arial" w:cs="Arial"/>
          <w:sz w:val="22"/>
          <w:szCs w:val="22"/>
        </w:rPr>
        <w:t xml:space="preserve">Afdelingen </w:t>
      </w:r>
      <w:r>
        <w:rPr>
          <w:rFonts w:ascii="Arial" w:hAnsi="Arial" w:cs="Arial"/>
          <w:sz w:val="22"/>
          <w:szCs w:val="22"/>
        </w:rPr>
        <w:t xml:space="preserve">3.2 t/m 3.4 </w:t>
      </w:r>
      <w:r w:rsidR="00FC6D54">
        <w:rPr>
          <w:rFonts w:ascii="Arial" w:hAnsi="Arial" w:cs="Arial"/>
          <w:sz w:val="22"/>
          <w:szCs w:val="22"/>
        </w:rPr>
        <w:t xml:space="preserve">van de </w:t>
      </w:r>
      <w:proofErr w:type="spellStart"/>
      <w:r w:rsidR="00FC6D54">
        <w:rPr>
          <w:rFonts w:ascii="Arial" w:hAnsi="Arial" w:cs="Arial"/>
          <w:sz w:val="22"/>
          <w:szCs w:val="22"/>
        </w:rPr>
        <w:t>Awb</w:t>
      </w:r>
      <w:proofErr w:type="spellEnd"/>
      <w:r w:rsidR="00FC6D54">
        <w:rPr>
          <w:rFonts w:ascii="Arial" w:hAnsi="Arial" w:cs="Arial"/>
          <w:sz w:val="22"/>
          <w:szCs w:val="22"/>
        </w:rPr>
        <w:t xml:space="preserve"> </w:t>
      </w:r>
      <w:r>
        <w:rPr>
          <w:rFonts w:ascii="Arial" w:hAnsi="Arial" w:cs="Arial"/>
          <w:sz w:val="22"/>
          <w:szCs w:val="22"/>
        </w:rPr>
        <w:t xml:space="preserve">zijn van toepassing als de aard van de handeling zich hiertegen niet verzet. </w:t>
      </w:r>
    </w:p>
    <w:p w14:paraId="03B0387E" w14:textId="77777777" w:rsidR="0050341A" w:rsidRDefault="0050341A" w:rsidP="0050341A">
      <w:pPr>
        <w:pStyle w:val="ListParagraph"/>
        <w:numPr>
          <w:ilvl w:val="1"/>
          <w:numId w:val="1"/>
        </w:numPr>
        <w:spacing w:line="276" w:lineRule="auto"/>
        <w:jc w:val="both"/>
        <w:rPr>
          <w:rFonts w:ascii="Arial" w:hAnsi="Arial" w:cs="Arial"/>
          <w:sz w:val="22"/>
          <w:szCs w:val="22"/>
        </w:rPr>
      </w:pPr>
      <w:r>
        <w:rPr>
          <w:rFonts w:ascii="Arial" w:hAnsi="Arial" w:cs="Arial"/>
          <w:sz w:val="22"/>
          <w:szCs w:val="22"/>
        </w:rPr>
        <w:t>Beperkt: zorgvuldigheid, belangenafweging, specialiteitsbeginsel</w:t>
      </w:r>
    </w:p>
    <w:p w14:paraId="1A73DB92" w14:textId="77777777" w:rsidR="0050341A" w:rsidRDefault="0050341A" w:rsidP="0050341A">
      <w:pPr>
        <w:pStyle w:val="ListParagraph"/>
        <w:numPr>
          <w:ilvl w:val="1"/>
          <w:numId w:val="1"/>
        </w:numPr>
        <w:spacing w:line="276" w:lineRule="auto"/>
        <w:jc w:val="both"/>
        <w:rPr>
          <w:rFonts w:ascii="Arial" w:hAnsi="Arial" w:cs="Arial"/>
          <w:sz w:val="22"/>
          <w:szCs w:val="22"/>
        </w:rPr>
      </w:pPr>
      <w:r>
        <w:rPr>
          <w:rFonts w:ascii="Arial" w:hAnsi="Arial" w:cs="Arial"/>
          <w:sz w:val="22"/>
          <w:szCs w:val="22"/>
        </w:rPr>
        <w:t xml:space="preserve">Geclausuleerd: alleen als de handeling van het bestuursorgaan zich er niet tegen verzet. </w:t>
      </w:r>
    </w:p>
    <w:p w14:paraId="69BB2071" w14:textId="0FA57DC1" w:rsidR="0050341A" w:rsidRDefault="0050341A" w:rsidP="0050341A">
      <w:pPr>
        <w:pStyle w:val="ListParagraph"/>
        <w:spacing w:line="276" w:lineRule="auto"/>
        <w:jc w:val="both"/>
        <w:rPr>
          <w:rFonts w:ascii="Arial" w:hAnsi="Arial" w:cs="Arial"/>
          <w:sz w:val="22"/>
          <w:szCs w:val="22"/>
        </w:rPr>
      </w:pPr>
      <w:proofErr w:type="spellStart"/>
      <w:r>
        <w:rPr>
          <w:rFonts w:ascii="Arial" w:hAnsi="Arial" w:cs="Arial"/>
          <w:sz w:val="22"/>
          <w:szCs w:val="22"/>
        </w:rPr>
        <w:lastRenderedPageBreak/>
        <w:t>Hfst</w:t>
      </w:r>
      <w:proofErr w:type="spellEnd"/>
      <w:r>
        <w:rPr>
          <w:rFonts w:ascii="Arial" w:hAnsi="Arial" w:cs="Arial"/>
          <w:sz w:val="22"/>
          <w:szCs w:val="22"/>
        </w:rPr>
        <w:t xml:space="preserve"> 2</w:t>
      </w:r>
      <w:r w:rsidR="00FC6D54">
        <w:rPr>
          <w:rFonts w:ascii="Arial" w:hAnsi="Arial" w:cs="Arial"/>
          <w:sz w:val="22"/>
          <w:szCs w:val="22"/>
        </w:rPr>
        <w:t xml:space="preserve"> </w:t>
      </w:r>
      <w:proofErr w:type="spellStart"/>
      <w:r w:rsidR="00FC6D54">
        <w:rPr>
          <w:rFonts w:ascii="Arial" w:hAnsi="Arial" w:cs="Arial"/>
          <w:sz w:val="22"/>
          <w:szCs w:val="22"/>
        </w:rPr>
        <w:t>Awb</w:t>
      </w:r>
      <w:proofErr w:type="spellEnd"/>
      <w:r>
        <w:rPr>
          <w:rFonts w:ascii="Arial" w:hAnsi="Arial" w:cs="Arial"/>
          <w:sz w:val="22"/>
          <w:szCs w:val="22"/>
        </w:rPr>
        <w:t xml:space="preserve">: verkeer tussen burger en bestuur, geldt altijd tussen burger en bestuur. </w:t>
      </w:r>
      <w:proofErr w:type="spellStart"/>
      <w:r>
        <w:rPr>
          <w:rFonts w:ascii="Arial" w:hAnsi="Arial" w:cs="Arial"/>
          <w:sz w:val="22"/>
          <w:szCs w:val="22"/>
        </w:rPr>
        <w:t>Hfst</w:t>
      </w:r>
      <w:proofErr w:type="spellEnd"/>
      <w:r>
        <w:rPr>
          <w:rFonts w:ascii="Arial" w:hAnsi="Arial" w:cs="Arial"/>
          <w:sz w:val="22"/>
          <w:szCs w:val="22"/>
        </w:rPr>
        <w:t xml:space="preserve"> 9</w:t>
      </w:r>
      <w:r w:rsidR="00FC6D54">
        <w:rPr>
          <w:rFonts w:ascii="Arial" w:hAnsi="Arial" w:cs="Arial"/>
          <w:sz w:val="22"/>
          <w:szCs w:val="22"/>
        </w:rPr>
        <w:t xml:space="preserve"> </w:t>
      </w:r>
      <w:proofErr w:type="spellStart"/>
      <w:r w:rsidR="00FC6D54">
        <w:rPr>
          <w:rFonts w:ascii="Arial" w:hAnsi="Arial" w:cs="Arial"/>
          <w:sz w:val="22"/>
          <w:szCs w:val="22"/>
        </w:rPr>
        <w:t>Awb</w:t>
      </w:r>
      <w:proofErr w:type="spellEnd"/>
      <w:r>
        <w:rPr>
          <w:rFonts w:ascii="Arial" w:hAnsi="Arial" w:cs="Arial"/>
          <w:sz w:val="22"/>
          <w:szCs w:val="22"/>
        </w:rPr>
        <w:t xml:space="preserve">: klachten over gedragingen, behoorlijkheidsnormen zijn altijd van toepassing op bestuursorganen, ook als het niet gaat om een besluit. Met andere handelingen wordt ook bedoeld ‘privaatrechtelijke handelingen’. </w:t>
      </w:r>
    </w:p>
    <w:p w14:paraId="09B6DB3B" w14:textId="6B4662EB" w:rsidR="00FC6D54" w:rsidRDefault="0050341A" w:rsidP="009A06D7">
      <w:pPr>
        <w:pStyle w:val="ListParagraph"/>
        <w:numPr>
          <w:ilvl w:val="0"/>
          <w:numId w:val="1"/>
        </w:numPr>
        <w:spacing w:line="276" w:lineRule="auto"/>
        <w:jc w:val="both"/>
        <w:rPr>
          <w:rFonts w:ascii="Arial" w:hAnsi="Arial" w:cs="Arial"/>
          <w:sz w:val="22"/>
          <w:szCs w:val="22"/>
        </w:rPr>
      </w:pPr>
      <w:r w:rsidRPr="00192B28">
        <w:rPr>
          <w:rFonts w:ascii="Arial" w:hAnsi="Arial" w:cs="Arial"/>
          <w:sz w:val="22"/>
          <w:szCs w:val="22"/>
          <w:u w:val="single"/>
        </w:rPr>
        <w:t>Geen besluit, wel als besluit behandeld</w:t>
      </w:r>
      <w:r>
        <w:rPr>
          <w:rFonts w:ascii="Arial" w:hAnsi="Arial" w:cs="Arial"/>
          <w:sz w:val="22"/>
          <w:szCs w:val="22"/>
        </w:rPr>
        <w:t xml:space="preserve">. Het afwijzen van een vergunning bewerkstelligd geen verandering in de wereld van het recht, is dus geen rechtshandeling en geen besluit. </w:t>
      </w:r>
      <w:r w:rsidR="00FC6D54" w:rsidRPr="00B336F2">
        <w:rPr>
          <w:rFonts w:ascii="Arial" w:hAnsi="Arial" w:cs="Arial"/>
          <w:sz w:val="22"/>
          <w:szCs w:val="22"/>
        </w:rPr>
        <w:t>Er z</w:t>
      </w:r>
      <w:r w:rsidRPr="00B336F2">
        <w:rPr>
          <w:rFonts w:ascii="Arial" w:hAnsi="Arial" w:cs="Arial"/>
          <w:sz w:val="22"/>
          <w:szCs w:val="22"/>
        </w:rPr>
        <w:t xml:space="preserve">ijn echter 2 uitzonderingen: </w:t>
      </w:r>
    </w:p>
    <w:p w14:paraId="613492B7" w14:textId="29B010D7" w:rsidR="00FC6D54" w:rsidRPr="00B336F2" w:rsidRDefault="00FC6D54" w:rsidP="00B336F2">
      <w:pPr>
        <w:pStyle w:val="ListParagraph"/>
        <w:numPr>
          <w:ilvl w:val="0"/>
          <w:numId w:val="8"/>
        </w:numPr>
        <w:spacing w:line="276" w:lineRule="auto"/>
        <w:jc w:val="both"/>
        <w:rPr>
          <w:rFonts w:ascii="Arial" w:hAnsi="Arial" w:cs="Arial"/>
          <w:sz w:val="22"/>
          <w:szCs w:val="22"/>
        </w:rPr>
      </w:pPr>
      <w:r w:rsidRPr="00B336F2">
        <w:rPr>
          <w:rFonts w:ascii="Arial" w:hAnsi="Arial" w:cs="Arial"/>
          <w:sz w:val="22"/>
          <w:szCs w:val="22"/>
        </w:rPr>
        <w:t>I</w:t>
      </w:r>
      <w:r w:rsidR="0050341A" w:rsidRPr="00B336F2">
        <w:rPr>
          <w:rFonts w:ascii="Arial" w:hAnsi="Arial" w:cs="Arial"/>
          <w:sz w:val="22"/>
          <w:szCs w:val="22"/>
        </w:rPr>
        <w:t xml:space="preserve">n de beschikkingsdefinitie staat dat ‘met inbegrip van een afwijzing van een aanvraag daarvan.’ Het moet </w:t>
      </w:r>
      <w:r w:rsidRPr="00B336F2">
        <w:rPr>
          <w:rFonts w:ascii="Arial" w:hAnsi="Arial" w:cs="Arial"/>
          <w:sz w:val="22"/>
          <w:szCs w:val="22"/>
        </w:rPr>
        <w:t xml:space="preserve">dan wel </w:t>
      </w:r>
      <w:r w:rsidR="0050341A" w:rsidRPr="00B336F2">
        <w:rPr>
          <w:rFonts w:ascii="Arial" w:hAnsi="Arial" w:cs="Arial"/>
          <w:sz w:val="22"/>
          <w:szCs w:val="22"/>
        </w:rPr>
        <w:t xml:space="preserve">gaan om een aanvraag </w:t>
      </w:r>
      <w:r w:rsidR="0050341A" w:rsidRPr="00192B28">
        <w:sym w:font="Wingdings" w:char="F0E0"/>
      </w:r>
      <w:r w:rsidR="0050341A" w:rsidRPr="00B336F2">
        <w:rPr>
          <w:rFonts w:ascii="Arial" w:hAnsi="Arial" w:cs="Arial"/>
          <w:sz w:val="22"/>
          <w:szCs w:val="22"/>
        </w:rPr>
        <w:t xml:space="preserve"> </w:t>
      </w:r>
      <w:r w:rsidRPr="00B336F2">
        <w:rPr>
          <w:rFonts w:ascii="Arial" w:hAnsi="Arial" w:cs="Arial"/>
          <w:sz w:val="22"/>
          <w:szCs w:val="22"/>
        </w:rPr>
        <w:t xml:space="preserve">art </w:t>
      </w:r>
      <w:r w:rsidR="0050341A" w:rsidRPr="00B336F2">
        <w:rPr>
          <w:rFonts w:ascii="Arial" w:hAnsi="Arial" w:cs="Arial"/>
          <w:sz w:val="22"/>
          <w:szCs w:val="22"/>
        </w:rPr>
        <w:t xml:space="preserve">1:3 lid 3 </w:t>
      </w:r>
      <w:proofErr w:type="spellStart"/>
      <w:r w:rsidR="0050341A" w:rsidRPr="00B336F2">
        <w:rPr>
          <w:rFonts w:ascii="Arial" w:hAnsi="Arial" w:cs="Arial"/>
          <w:sz w:val="22"/>
          <w:szCs w:val="22"/>
        </w:rPr>
        <w:t>Aw</w:t>
      </w:r>
      <w:r w:rsidRPr="00B336F2">
        <w:rPr>
          <w:rFonts w:ascii="Arial" w:hAnsi="Arial" w:cs="Arial"/>
          <w:sz w:val="22"/>
          <w:szCs w:val="22"/>
        </w:rPr>
        <w:t>b</w:t>
      </w:r>
      <w:proofErr w:type="spellEnd"/>
      <w:r w:rsidRPr="00B336F2">
        <w:rPr>
          <w:rFonts w:ascii="Arial" w:hAnsi="Arial" w:cs="Arial"/>
          <w:sz w:val="22"/>
          <w:szCs w:val="22"/>
        </w:rPr>
        <w:t>. Er</w:t>
      </w:r>
      <w:r w:rsidR="0050341A" w:rsidRPr="00B336F2">
        <w:rPr>
          <w:rFonts w:ascii="Arial" w:hAnsi="Arial" w:cs="Arial"/>
          <w:sz w:val="22"/>
          <w:szCs w:val="22"/>
        </w:rPr>
        <w:t xml:space="preserve"> is sprake van een aanvraag, als het gaat om een verzoek van een belanghebbende. </w:t>
      </w:r>
    </w:p>
    <w:p w14:paraId="4AD875ED" w14:textId="1B91C6AF" w:rsidR="0050341A" w:rsidRPr="00B370FF" w:rsidRDefault="0050341A" w:rsidP="00B336F2">
      <w:pPr>
        <w:pStyle w:val="ListParagraph"/>
        <w:numPr>
          <w:ilvl w:val="0"/>
          <w:numId w:val="8"/>
        </w:numPr>
        <w:spacing w:line="276" w:lineRule="auto"/>
        <w:jc w:val="both"/>
        <w:rPr>
          <w:rFonts w:ascii="Arial" w:hAnsi="Arial" w:cs="Arial"/>
          <w:sz w:val="22"/>
          <w:szCs w:val="22"/>
        </w:rPr>
      </w:pPr>
      <w:r>
        <w:rPr>
          <w:rFonts w:ascii="Arial" w:hAnsi="Arial" w:cs="Arial"/>
          <w:sz w:val="22"/>
          <w:szCs w:val="22"/>
        </w:rPr>
        <w:t xml:space="preserve">Art 6:2 </w:t>
      </w:r>
      <w:r w:rsidRPr="00192B28">
        <w:rPr>
          <w:rFonts w:ascii="Arial" w:hAnsi="Arial" w:cs="Arial"/>
          <w:sz w:val="22"/>
          <w:szCs w:val="22"/>
        </w:rPr>
        <w:sym w:font="Wingdings" w:char="F0E0"/>
      </w:r>
      <w:r>
        <w:rPr>
          <w:rFonts w:ascii="Arial" w:hAnsi="Arial" w:cs="Arial"/>
          <w:sz w:val="22"/>
          <w:szCs w:val="22"/>
        </w:rPr>
        <w:t xml:space="preserve"> sommige handelingen worden gelijkgesteld met een besluit wat betreft bezwaar en beroep. Sub a: gelijkstelling van de weigering, weigering een besluit te nemen. Als je als belanghebbende om een besluit vraagt, kan er geprocedeerd worden, de weigering wordt gelijkgesteld voor bezwaar en beroep. Echter, als niet-belanghebbende is dit niet mogelijk. Bestuurlijk rechtsoordeel</w:t>
      </w:r>
      <w:r w:rsidR="009A06D7">
        <w:rPr>
          <w:rFonts w:ascii="Arial" w:hAnsi="Arial" w:cs="Arial"/>
          <w:sz w:val="22"/>
          <w:szCs w:val="22"/>
        </w:rPr>
        <w:t>:</w:t>
      </w:r>
      <w:r>
        <w:rPr>
          <w:rFonts w:ascii="Arial" w:hAnsi="Arial" w:cs="Arial"/>
          <w:sz w:val="22"/>
          <w:szCs w:val="22"/>
        </w:rPr>
        <w:t xml:space="preserve"> soms hebben burgers behoefte om te weten welke normen van toepassing zijn. Als ze deze informatie krijgen, is dit geen besluit, </w:t>
      </w:r>
      <w:r w:rsidR="009A06D7">
        <w:rPr>
          <w:rFonts w:ascii="Arial" w:hAnsi="Arial" w:cs="Arial"/>
          <w:sz w:val="22"/>
          <w:szCs w:val="22"/>
        </w:rPr>
        <w:t xml:space="preserve">er is immers </w:t>
      </w:r>
      <w:r>
        <w:rPr>
          <w:rFonts w:ascii="Arial" w:hAnsi="Arial" w:cs="Arial"/>
          <w:sz w:val="22"/>
          <w:szCs w:val="22"/>
        </w:rPr>
        <w:t xml:space="preserve">geen rechtsgevolg. Onder strenge voorwaarden kan geprocedeerd worden, </w:t>
      </w:r>
      <w:r w:rsidR="009A06D7">
        <w:rPr>
          <w:rFonts w:ascii="Arial" w:hAnsi="Arial" w:cs="Arial"/>
          <w:sz w:val="22"/>
          <w:szCs w:val="22"/>
        </w:rPr>
        <w:t xml:space="preserve">maar </w:t>
      </w:r>
      <w:r>
        <w:rPr>
          <w:rFonts w:ascii="Arial" w:hAnsi="Arial" w:cs="Arial"/>
          <w:sz w:val="22"/>
          <w:szCs w:val="22"/>
        </w:rPr>
        <w:t xml:space="preserve">alleen als men iemand rechtsbescherming wil bieden. Dit </w:t>
      </w:r>
      <w:r w:rsidR="009A06D7">
        <w:rPr>
          <w:rFonts w:ascii="Arial" w:hAnsi="Arial" w:cs="Arial"/>
          <w:sz w:val="22"/>
          <w:szCs w:val="22"/>
        </w:rPr>
        <w:t>gebeurt</w:t>
      </w:r>
      <w:r>
        <w:rPr>
          <w:rFonts w:ascii="Arial" w:hAnsi="Arial" w:cs="Arial"/>
          <w:sz w:val="22"/>
          <w:szCs w:val="22"/>
        </w:rPr>
        <w:t xml:space="preserve"> alleen in situaties als het onevenredig bezwarend is om iemand te laten wachten tot het echte besluit. </w:t>
      </w:r>
    </w:p>
    <w:p w14:paraId="6D30EDFF" w14:textId="77777777" w:rsidR="0050341A" w:rsidRPr="00B370FF" w:rsidRDefault="0050341A" w:rsidP="0050341A">
      <w:pPr>
        <w:spacing w:line="276" w:lineRule="auto"/>
        <w:jc w:val="both"/>
        <w:rPr>
          <w:rFonts w:ascii="Arial" w:hAnsi="Arial" w:cs="Arial"/>
          <w:sz w:val="22"/>
          <w:szCs w:val="22"/>
        </w:rPr>
      </w:pPr>
    </w:p>
    <w:p w14:paraId="092734DE" w14:textId="77777777" w:rsidR="0050341A" w:rsidRDefault="0050341A" w:rsidP="0050341A">
      <w:pPr>
        <w:spacing w:line="276" w:lineRule="auto"/>
        <w:jc w:val="both"/>
        <w:rPr>
          <w:rFonts w:ascii="Arial" w:hAnsi="Arial" w:cs="Arial"/>
          <w:sz w:val="22"/>
          <w:szCs w:val="22"/>
        </w:rPr>
      </w:pPr>
    </w:p>
    <w:p w14:paraId="4023EB69" w14:textId="77777777" w:rsidR="0050341A" w:rsidRPr="00166294" w:rsidRDefault="0050341A" w:rsidP="0050341A">
      <w:pPr>
        <w:spacing w:line="276" w:lineRule="auto"/>
        <w:jc w:val="both"/>
        <w:rPr>
          <w:rFonts w:ascii="Arial" w:hAnsi="Arial" w:cs="Arial"/>
          <w:sz w:val="22"/>
          <w:szCs w:val="22"/>
        </w:rPr>
      </w:pPr>
    </w:p>
    <w:p w14:paraId="3D0AEEEA" w14:textId="77777777" w:rsidR="00C136F3" w:rsidRDefault="00B336F2" w:rsidP="0050341A">
      <w:pPr>
        <w:jc w:val="both"/>
      </w:pPr>
    </w:p>
    <w:sectPr w:rsidR="00C136F3" w:rsidSect="00CD4C2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84B30"/>
    <w:multiLevelType w:val="hybridMultilevel"/>
    <w:tmpl w:val="3E6E8466"/>
    <w:lvl w:ilvl="0" w:tplc="A2C8682E">
      <w:numFmt w:val="bullet"/>
      <w:lvlText w:val=""/>
      <w:lvlJc w:val="left"/>
      <w:pPr>
        <w:ind w:left="1440" w:hanging="360"/>
      </w:pPr>
      <w:rPr>
        <w:rFonts w:ascii="Symbol" w:eastAsiaTheme="minorHAnsi" w:hAnsi="Symbol" w:cs="Arial" w:hint="default"/>
        <w:u w:val="single"/>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2057724E"/>
    <w:multiLevelType w:val="hybridMultilevel"/>
    <w:tmpl w:val="0E38ED06"/>
    <w:lvl w:ilvl="0" w:tplc="8DC89B8E">
      <w:numFmt w:val="bullet"/>
      <w:lvlText w:val=""/>
      <w:lvlJc w:val="left"/>
      <w:pPr>
        <w:ind w:left="1800" w:hanging="360"/>
      </w:pPr>
      <w:rPr>
        <w:rFonts w:ascii="Symbol" w:eastAsiaTheme="minorHAnsi" w:hAnsi="Symbol" w:cs="Aria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
    <w:nsid w:val="258B74A4"/>
    <w:multiLevelType w:val="hybridMultilevel"/>
    <w:tmpl w:val="C090C6FA"/>
    <w:lvl w:ilvl="0" w:tplc="745084F8">
      <w:start w:val="7"/>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F256AE6"/>
    <w:multiLevelType w:val="hybridMultilevel"/>
    <w:tmpl w:val="2324705A"/>
    <w:lvl w:ilvl="0" w:tplc="CD085804">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BBE5842"/>
    <w:multiLevelType w:val="hybridMultilevel"/>
    <w:tmpl w:val="ABE87050"/>
    <w:lvl w:ilvl="0" w:tplc="A42A6EA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CA4542C"/>
    <w:multiLevelType w:val="hybridMultilevel"/>
    <w:tmpl w:val="BE30B09A"/>
    <w:lvl w:ilvl="0" w:tplc="284A2AC2">
      <w:numFmt w:val="bullet"/>
      <w:lvlText w:val=""/>
      <w:lvlJc w:val="left"/>
      <w:pPr>
        <w:ind w:left="1080" w:hanging="360"/>
      </w:pPr>
      <w:rPr>
        <w:rFonts w:ascii="Symbol" w:eastAsiaTheme="minorHAnsi" w:hAnsi="Symbol" w:cs="Arial" w:hint="default"/>
        <w:u w:val="single"/>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75D30201"/>
    <w:multiLevelType w:val="hybridMultilevel"/>
    <w:tmpl w:val="435E03A4"/>
    <w:lvl w:ilvl="0" w:tplc="9C0E6C18">
      <w:numFmt w:val="bullet"/>
      <w:lvlText w:val=""/>
      <w:lvlJc w:val="left"/>
      <w:pPr>
        <w:ind w:left="1080" w:hanging="360"/>
      </w:pPr>
      <w:rPr>
        <w:rFonts w:ascii="Symbol" w:eastAsiaTheme="minorHAnsi"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7C93599A"/>
    <w:multiLevelType w:val="hybridMultilevel"/>
    <w:tmpl w:val="418031CE"/>
    <w:lvl w:ilvl="0" w:tplc="0BE0F240">
      <w:numFmt w:val="bullet"/>
      <w:lvlText w:val=""/>
      <w:lvlJc w:val="left"/>
      <w:pPr>
        <w:ind w:left="1080" w:hanging="360"/>
      </w:pPr>
      <w:rPr>
        <w:rFonts w:ascii="Symbol" w:eastAsiaTheme="minorHAnsi" w:hAnsi="Symbol" w:cs="Arial" w:hint="default"/>
        <w:u w:val="single"/>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7"/>
  </w:num>
  <w:num w:numId="7">
    <w:abstractNumId w:val="4"/>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loes .">
    <w15:presenceInfo w15:providerId="Windows Live" w15:userId="3f64dc7fc9ead4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41A"/>
    <w:rsid w:val="000B4CCE"/>
    <w:rsid w:val="00100C5C"/>
    <w:rsid w:val="002102DB"/>
    <w:rsid w:val="004A191D"/>
    <w:rsid w:val="0050341A"/>
    <w:rsid w:val="00583533"/>
    <w:rsid w:val="006C5F29"/>
    <w:rsid w:val="009A06D7"/>
    <w:rsid w:val="00A62956"/>
    <w:rsid w:val="00B336F2"/>
    <w:rsid w:val="00CD4C2D"/>
    <w:rsid w:val="00FC6D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1F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41A"/>
    <w:pPr>
      <w:ind w:left="720"/>
      <w:contextualSpacing/>
    </w:pPr>
  </w:style>
  <w:style w:type="paragraph" w:styleId="BalloonText">
    <w:name w:val="Balloon Text"/>
    <w:basedOn w:val="Normal"/>
    <w:link w:val="BalloonTextChar"/>
    <w:uiPriority w:val="99"/>
    <w:semiHidden/>
    <w:unhideWhenUsed/>
    <w:rsid w:val="009A06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6D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41A"/>
    <w:pPr>
      <w:ind w:left="720"/>
      <w:contextualSpacing/>
    </w:pPr>
  </w:style>
  <w:style w:type="paragraph" w:styleId="BalloonText">
    <w:name w:val="Balloon Text"/>
    <w:basedOn w:val="Normal"/>
    <w:link w:val="BalloonTextChar"/>
    <w:uiPriority w:val="99"/>
    <w:semiHidden/>
    <w:unhideWhenUsed/>
    <w:rsid w:val="009A06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6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1127</Words>
  <Characters>6199</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Groningen</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Berber Speerstra</dc:creator>
  <cp:lastModifiedBy>Juridische Faculteitsvereniging Groningen</cp:lastModifiedBy>
  <cp:revision>3</cp:revision>
  <dcterms:created xsi:type="dcterms:W3CDTF">2017-03-20T13:12:00Z</dcterms:created>
  <dcterms:modified xsi:type="dcterms:W3CDTF">2017-03-22T14:11:00Z</dcterms:modified>
</cp:coreProperties>
</file>